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83000" w:rsidRPr="003D41D2" w:rsidRDefault="00583000" w:rsidP="00F06BAF">
      <w:pPr>
        <w:pStyle w:val="Normal10"/>
        <w:spacing w:before="0" w:after="0" w:line="240" w:lineRule="auto"/>
        <w:jc w:val="center"/>
        <w:rPr>
          <w:b/>
          <w:sz w:val="22"/>
          <w:szCs w:val="22"/>
        </w:rPr>
      </w:pPr>
      <w:r w:rsidRPr="003D41D2">
        <w:rPr>
          <w:b/>
          <w:sz w:val="22"/>
          <w:szCs w:val="22"/>
        </w:rPr>
        <w:t>TERMO DE REFERÊNCIA</w:t>
      </w:r>
    </w:p>
    <w:p w:rsidR="002B31EF" w:rsidRPr="003D41D2" w:rsidRDefault="002B31EF" w:rsidP="00F06BAF">
      <w:pPr>
        <w:pStyle w:val="Normal10"/>
        <w:spacing w:before="0" w:after="0" w:line="240" w:lineRule="auto"/>
        <w:jc w:val="center"/>
        <w:rPr>
          <w:b/>
          <w:sz w:val="22"/>
          <w:szCs w:val="22"/>
        </w:rPr>
      </w:pPr>
    </w:p>
    <w:p w:rsidR="00583000" w:rsidRPr="003D41D2" w:rsidRDefault="00583000" w:rsidP="00F06BAF">
      <w:pPr>
        <w:pStyle w:val="Normal10"/>
        <w:tabs>
          <w:tab w:val="left" w:pos="284"/>
          <w:tab w:val="left" w:pos="709"/>
          <w:tab w:val="left" w:pos="851"/>
        </w:tabs>
        <w:spacing w:before="0" w:after="0" w:line="240" w:lineRule="auto"/>
        <w:jc w:val="center"/>
        <w:rPr>
          <w:sz w:val="22"/>
          <w:szCs w:val="22"/>
        </w:rPr>
      </w:pPr>
      <w:r w:rsidRPr="003D41D2">
        <w:rPr>
          <w:sz w:val="22"/>
          <w:szCs w:val="22"/>
        </w:rPr>
        <w:t>AQUISIÇÃO DE PORTA FUNCIONAL</w:t>
      </w:r>
    </w:p>
    <w:p w:rsidR="00583000" w:rsidRPr="003D41D2" w:rsidRDefault="00583000" w:rsidP="00F06BAF">
      <w:pPr>
        <w:pStyle w:val="Normal10"/>
        <w:tabs>
          <w:tab w:val="left" w:pos="284"/>
          <w:tab w:val="left" w:pos="709"/>
          <w:tab w:val="left" w:pos="851"/>
        </w:tabs>
        <w:spacing w:before="0" w:after="0" w:line="240" w:lineRule="auto"/>
        <w:jc w:val="center"/>
        <w:rPr>
          <w:b/>
          <w:sz w:val="22"/>
          <w:szCs w:val="22"/>
        </w:rPr>
      </w:pPr>
      <w:r w:rsidRPr="003D41D2">
        <w:rPr>
          <w:b/>
          <w:color w:val="000000"/>
          <w:sz w:val="22"/>
          <w:szCs w:val="22"/>
        </w:rPr>
        <w:t xml:space="preserve">SISTEMA DE REGISTRO DE PREÇOS - PREGÃO ELETRÔNICO </w:t>
      </w:r>
    </w:p>
    <w:p w:rsidR="00583000" w:rsidRPr="003D41D2" w:rsidRDefault="00583000" w:rsidP="00F06BAF">
      <w:pPr>
        <w:pStyle w:val="Normal10"/>
        <w:spacing w:before="0" w:after="0" w:line="240" w:lineRule="auto"/>
        <w:jc w:val="center"/>
        <w:rPr>
          <w:iCs/>
          <w:color w:val="000000"/>
          <w:sz w:val="22"/>
          <w:szCs w:val="22"/>
        </w:rPr>
      </w:pPr>
      <w:r w:rsidRPr="003D41D2">
        <w:rPr>
          <w:iCs/>
          <w:color w:val="000000"/>
          <w:sz w:val="22"/>
          <w:szCs w:val="22"/>
        </w:rPr>
        <w:t>(COMPRAS)</w:t>
      </w:r>
    </w:p>
    <w:p w:rsidR="00583000" w:rsidRPr="003D41D2" w:rsidRDefault="00583000" w:rsidP="00F06BAF">
      <w:pPr>
        <w:pStyle w:val="Normal10"/>
        <w:spacing w:before="0" w:after="0" w:line="240" w:lineRule="auto"/>
        <w:jc w:val="center"/>
        <w:rPr>
          <w:sz w:val="22"/>
          <w:szCs w:val="22"/>
        </w:rPr>
      </w:pPr>
    </w:p>
    <w:p w:rsidR="00583000" w:rsidRPr="003D41D2" w:rsidRDefault="00583000" w:rsidP="00F06BAF">
      <w:pPr>
        <w:pStyle w:val="Normal10"/>
        <w:spacing w:before="0" w:after="0" w:line="240" w:lineRule="auto"/>
        <w:jc w:val="center"/>
        <w:rPr>
          <w:sz w:val="22"/>
          <w:szCs w:val="22"/>
        </w:rPr>
      </w:pPr>
      <w:r w:rsidRPr="003D41D2">
        <w:rPr>
          <w:iCs/>
          <w:color w:val="000000"/>
          <w:sz w:val="22"/>
          <w:szCs w:val="22"/>
        </w:rPr>
        <w:t>POLÍCIA FEDERAL</w:t>
      </w:r>
    </w:p>
    <w:p w:rsidR="00583000" w:rsidRPr="003D41D2" w:rsidRDefault="00583000" w:rsidP="00F06BAF">
      <w:pPr>
        <w:pStyle w:val="Normal10"/>
        <w:spacing w:before="0" w:after="0" w:line="240" w:lineRule="auto"/>
        <w:jc w:val="center"/>
        <w:rPr>
          <w:b/>
          <w:sz w:val="22"/>
          <w:szCs w:val="22"/>
        </w:rPr>
      </w:pPr>
      <w:r w:rsidRPr="003D41D2">
        <w:rPr>
          <w:b/>
          <w:color w:val="000000"/>
          <w:sz w:val="22"/>
          <w:szCs w:val="22"/>
        </w:rPr>
        <w:t xml:space="preserve">PREGÃO SRP </w:t>
      </w:r>
      <w:proofErr w:type="gramStart"/>
      <w:r w:rsidRPr="003D41D2">
        <w:rPr>
          <w:b/>
          <w:color w:val="000000"/>
          <w:sz w:val="22"/>
          <w:szCs w:val="22"/>
        </w:rPr>
        <w:t>Nº ...</w:t>
      </w:r>
      <w:proofErr w:type="gramEnd"/>
      <w:r w:rsidRPr="003D41D2">
        <w:rPr>
          <w:b/>
          <w:color w:val="000000"/>
          <w:sz w:val="22"/>
          <w:szCs w:val="22"/>
        </w:rPr>
        <w:t>.../2016</w:t>
      </w:r>
    </w:p>
    <w:p w:rsidR="00583000" w:rsidRPr="003D41D2" w:rsidRDefault="00583000" w:rsidP="007B7864">
      <w:pPr>
        <w:pStyle w:val="Normal10"/>
        <w:spacing w:before="0" w:after="0" w:line="240" w:lineRule="auto"/>
        <w:ind w:left="2836" w:firstLine="709"/>
        <w:rPr>
          <w:sz w:val="22"/>
          <w:szCs w:val="22"/>
        </w:rPr>
      </w:pPr>
      <w:r w:rsidRPr="003D41D2">
        <w:rPr>
          <w:iCs/>
          <w:color w:val="000000"/>
          <w:sz w:val="22"/>
          <w:szCs w:val="22"/>
        </w:rPr>
        <w:t xml:space="preserve">(Processo Administrativo </w:t>
      </w:r>
      <w:proofErr w:type="spellStart"/>
      <w:r w:rsidRPr="003D41D2">
        <w:rPr>
          <w:iCs/>
          <w:color w:val="000000"/>
          <w:sz w:val="22"/>
          <w:szCs w:val="22"/>
        </w:rPr>
        <w:t>n.°</w:t>
      </w:r>
      <w:proofErr w:type="spellEnd"/>
      <w:r w:rsidR="007C26D5">
        <w:rPr>
          <w:iCs/>
          <w:color w:val="000000"/>
          <w:sz w:val="22"/>
          <w:szCs w:val="22"/>
        </w:rPr>
        <w:t xml:space="preserve"> 08203.002089/2015-69</w:t>
      </w:r>
      <w:r w:rsidRPr="003D41D2">
        <w:rPr>
          <w:iCs/>
          <w:color w:val="000000"/>
          <w:sz w:val="22"/>
          <w:szCs w:val="22"/>
        </w:rPr>
        <w:t>)</w:t>
      </w:r>
    </w:p>
    <w:p w:rsidR="00514C72" w:rsidRPr="003F2B8B" w:rsidRDefault="00583000" w:rsidP="003F2B8B">
      <w:pPr>
        <w:pStyle w:val="Nvel1"/>
      </w:pPr>
      <w:r w:rsidRPr="003F2B8B">
        <w:t>DO OBJETO</w:t>
      </w:r>
    </w:p>
    <w:p w:rsidR="00514C72" w:rsidRPr="007B7864" w:rsidRDefault="00F06BAF" w:rsidP="007B7864">
      <w:pPr>
        <w:pStyle w:val="Nvel2"/>
      </w:pPr>
      <w:r w:rsidRPr="00B541B8">
        <w:t>A</w:t>
      </w:r>
      <w:r w:rsidR="00583000" w:rsidRPr="00B541B8">
        <w:t xml:space="preserve">quisição de PORTA FUNCIONAL para compor o conjunto de identificação funcional dos servidores da Polícia Federal, conforme condições, quantidades, exigências e estimativas, inclusive as encaminhadas pelos órgãos e entidades participantes (quando for o caso), estabelecidas neste instrumento </w:t>
      </w:r>
      <w:r w:rsidR="00583000" w:rsidRPr="003F2B8B">
        <w:t xml:space="preserve">e com compromisso formal dos preços que serão praticados pela empresa beneficiária, pelo período de 12 (doze) meses, visando futuras aquisições para atender às </w:t>
      </w:r>
      <w:r w:rsidR="00583000" w:rsidRPr="007B7864">
        <w:t>necessidades da Diretoria Executiva da Polícia Federal, como Órgão Gerenciador.</w:t>
      </w:r>
    </w:p>
    <w:p w:rsidR="00F06BAF" w:rsidRPr="007B7864" w:rsidRDefault="00583000" w:rsidP="007B7864">
      <w:pPr>
        <w:pStyle w:val="Nvel2"/>
      </w:pPr>
      <w:r w:rsidRPr="007B7864">
        <w:t>A unidade gestora da presente Ata de Registro de Preços será a COORDENAÇÃO DE ADMINISTRAÇÃO DA DIRETORIA DE LOGISTICA POLICIAL DA PF.</w:t>
      </w:r>
    </w:p>
    <w:p w:rsidR="00583000" w:rsidRPr="00B541B8" w:rsidRDefault="00F06BAF" w:rsidP="007B7864">
      <w:pPr>
        <w:pStyle w:val="Nvel2"/>
        <w:numPr>
          <w:ilvl w:val="0"/>
          <w:numId w:val="0"/>
        </w:numPr>
      </w:pPr>
      <w:r w:rsidRPr="00B541B8">
        <w:t>T</w:t>
      </w:r>
      <w:r w:rsidR="00583000" w:rsidRPr="00B541B8">
        <w:t>abela 1</w:t>
      </w:r>
    </w:p>
    <w:tbl>
      <w:tblPr>
        <w:tblStyle w:val="Tabelacomgrade"/>
        <w:tblW w:w="0" w:type="auto"/>
        <w:tblInd w:w="108" w:type="dxa"/>
        <w:tblLayout w:type="fixed"/>
        <w:tblLook w:val="04A0" w:firstRow="1" w:lastRow="0" w:firstColumn="1" w:lastColumn="0" w:noHBand="0" w:noVBand="1"/>
      </w:tblPr>
      <w:tblGrid>
        <w:gridCol w:w="709"/>
        <w:gridCol w:w="1418"/>
        <w:gridCol w:w="850"/>
        <w:gridCol w:w="709"/>
        <w:gridCol w:w="2693"/>
        <w:gridCol w:w="1134"/>
        <w:gridCol w:w="992"/>
        <w:gridCol w:w="1241"/>
      </w:tblGrid>
      <w:tr w:rsidR="00583000" w:rsidRPr="00B541B8" w:rsidTr="00423C50">
        <w:tc>
          <w:tcPr>
            <w:tcW w:w="709"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Item</w:t>
            </w:r>
          </w:p>
        </w:tc>
        <w:tc>
          <w:tcPr>
            <w:tcW w:w="1418"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spellStart"/>
            <w:r w:rsidRPr="003D41D2">
              <w:rPr>
                <w:rFonts w:cs="Times New Roman"/>
                <w:b w:val="0"/>
                <w:i/>
                <w:sz w:val="18"/>
                <w:szCs w:val="18"/>
              </w:rPr>
              <w:t>Desc</w:t>
            </w:r>
            <w:proofErr w:type="spellEnd"/>
            <w:r w:rsidRPr="003D41D2">
              <w:rPr>
                <w:rFonts w:cs="Times New Roman"/>
                <w:b w:val="0"/>
                <w:i/>
                <w:sz w:val="18"/>
                <w:szCs w:val="18"/>
              </w:rPr>
              <w:t>/Especif.</w:t>
            </w:r>
          </w:p>
        </w:tc>
        <w:tc>
          <w:tcPr>
            <w:tcW w:w="850"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spellStart"/>
            <w:r w:rsidRPr="003D41D2">
              <w:rPr>
                <w:rFonts w:cs="Times New Roman"/>
                <w:b w:val="0"/>
                <w:i/>
                <w:sz w:val="18"/>
                <w:szCs w:val="18"/>
              </w:rPr>
              <w:t>Cod</w:t>
            </w:r>
            <w:proofErr w:type="spellEnd"/>
            <w:r w:rsidRPr="003D41D2">
              <w:rPr>
                <w:rFonts w:cs="Times New Roman"/>
                <w:b w:val="0"/>
                <w:i/>
                <w:sz w:val="18"/>
                <w:szCs w:val="18"/>
              </w:rPr>
              <w:t>. CATMAT</w:t>
            </w:r>
          </w:p>
        </w:tc>
        <w:tc>
          <w:tcPr>
            <w:tcW w:w="709"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Un. Medida</w:t>
            </w:r>
          </w:p>
        </w:tc>
        <w:tc>
          <w:tcPr>
            <w:tcW w:w="2693"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Detalhamento</w:t>
            </w:r>
          </w:p>
        </w:tc>
        <w:tc>
          <w:tcPr>
            <w:tcW w:w="1134"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spellStart"/>
            <w:r w:rsidRPr="003D41D2">
              <w:rPr>
                <w:rFonts w:cs="Times New Roman"/>
                <w:b w:val="0"/>
                <w:i/>
                <w:sz w:val="18"/>
                <w:szCs w:val="18"/>
              </w:rPr>
              <w:t>Qtd</w:t>
            </w:r>
            <w:proofErr w:type="spellEnd"/>
            <w:r w:rsidRPr="003D41D2">
              <w:rPr>
                <w:rFonts w:cs="Times New Roman"/>
                <w:b w:val="0"/>
                <w:i/>
                <w:sz w:val="18"/>
                <w:szCs w:val="18"/>
              </w:rPr>
              <w:t>. Parcial</w:t>
            </w:r>
          </w:p>
        </w:tc>
        <w:tc>
          <w:tcPr>
            <w:tcW w:w="992"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spellStart"/>
            <w:r w:rsidRPr="003D41D2">
              <w:rPr>
                <w:rFonts w:cs="Times New Roman"/>
                <w:b w:val="0"/>
                <w:i/>
                <w:sz w:val="18"/>
                <w:szCs w:val="18"/>
              </w:rPr>
              <w:t>Qtd</w:t>
            </w:r>
            <w:proofErr w:type="spellEnd"/>
            <w:r w:rsidRPr="003D41D2">
              <w:rPr>
                <w:rFonts w:cs="Times New Roman"/>
                <w:b w:val="0"/>
                <w:i/>
                <w:sz w:val="18"/>
                <w:szCs w:val="18"/>
              </w:rPr>
              <w:t>. Total</w:t>
            </w:r>
          </w:p>
        </w:tc>
        <w:tc>
          <w:tcPr>
            <w:tcW w:w="1241"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Valor Máx. Aceitável</w:t>
            </w:r>
          </w:p>
        </w:tc>
      </w:tr>
      <w:tr w:rsidR="00583000" w:rsidRPr="00B541B8" w:rsidTr="00423C50">
        <w:trPr>
          <w:trHeight w:val="99"/>
        </w:trPr>
        <w:tc>
          <w:tcPr>
            <w:tcW w:w="709" w:type="dxa"/>
            <w:vMerge w:val="restart"/>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gramStart"/>
            <w:r w:rsidRPr="003D41D2">
              <w:rPr>
                <w:rFonts w:cs="Times New Roman"/>
                <w:b w:val="0"/>
                <w:i/>
                <w:sz w:val="18"/>
                <w:szCs w:val="18"/>
              </w:rPr>
              <w:t>1</w:t>
            </w:r>
            <w:proofErr w:type="gramEnd"/>
          </w:p>
        </w:tc>
        <w:tc>
          <w:tcPr>
            <w:tcW w:w="1418" w:type="dxa"/>
            <w:vMerge w:val="restart"/>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Porta-funcional para Carreira Policial Federal</w:t>
            </w:r>
          </w:p>
        </w:tc>
        <w:tc>
          <w:tcPr>
            <w:tcW w:w="850" w:type="dxa"/>
            <w:vMerge w:val="restart"/>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
        </w:tc>
        <w:tc>
          <w:tcPr>
            <w:tcW w:w="709" w:type="dxa"/>
            <w:vMerge w:val="restart"/>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spellStart"/>
            <w:r w:rsidRPr="003D41D2">
              <w:rPr>
                <w:rFonts w:cs="Times New Roman"/>
                <w:b w:val="0"/>
                <w:i/>
                <w:sz w:val="18"/>
                <w:szCs w:val="18"/>
              </w:rPr>
              <w:t>Un</w:t>
            </w:r>
            <w:proofErr w:type="spellEnd"/>
          </w:p>
        </w:tc>
        <w:tc>
          <w:tcPr>
            <w:tcW w:w="2693" w:type="dxa"/>
            <w:vAlign w:val="center"/>
          </w:tcPr>
          <w:p w:rsidR="00583000" w:rsidRPr="003D41D2" w:rsidRDefault="00583000" w:rsidP="00D9078A">
            <w:pPr>
              <w:pStyle w:val="Legenda"/>
              <w:keepNext/>
              <w:spacing w:before="0" w:after="0" w:line="240" w:lineRule="auto"/>
              <w:ind w:firstLine="0"/>
              <w:rPr>
                <w:rFonts w:cs="Times New Roman"/>
                <w:b w:val="0"/>
                <w:i/>
                <w:sz w:val="18"/>
                <w:szCs w:val="18"/>
              </w:rPr>
            </w:pPr>
            <w:r w:rsidRPr="003D41D2">
              <w:rPr>
                <w:rFonts w:cs="Times New Roman"/>
                <w:b w:val="0"/>
                <w:i/>
                <w:sz w:val="18"/>
                <w:szCs w:val="18"/>
              </w:rPr>
              <w:t>Cargo de AGENTE DE POLÍCIA FEDERAL</w:t>
            </w:r>
          </w:p>
        </w:tc>
        <w:tc>
          <w:tcPr>
            <w:tcW w:w="1134" w:type="dxa"/>
            <w:vAlign w:val="center"/>
          </w:tcPr>
          <w:p w:rsidR="00583000" w:rsidRPr="003D41D2" w:rsidRDefault="00583000" w:rsidP="00D9078A">
            <w:pPr>
              <w:pStyle w:val="Legenda"/>
              <w:keepNext/>
              <w:spacing w:before="0" w:after="0" w:line="240" w:lineRule="auto"/>
              <w:ind w:firstLine="0"/>
              <w:jc w:val="center"/>
              <w:rPr>
                <w:rFonts w:eastAsia="Times New Roman" w:cs="Times New Roman"/>
                <w:b w:val="0"/>
                <w:i/>
                <w:iCs w:val="0"/>
                <w:sz w:val="18"/>
                <w:szCs w:val="18"/>
                <w:lang w:eastAsia="pt-BR"/>
              </w:rPr>
            </w:pPr>
            <w:r w:rsidRPr="003D41D2">
              <w:rPr>
                <w:rFonts w:eastAsia="Times New Roman" w:cs="Times New Roman"/>
                <w:b w:val="0"/>
                <w:i/>
                <w:iCs w:val="0"/>
                <w:sz w:val="18"/>
                <w:szCs w:val="18"/>
                <w:lang w:eastAsia="pt-BR"/>
              </w:rPr>
              <w:t>1.900</w:t>
            </w:r>
          </w:p>
        </w:tc>
        <w:tc>
          <w:tcPr>
            <w:tcW w:w="992" w:type="dxa"/>
            <w:vMerge w:val="restart"/>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3.800</w:t>
            </w:r>
          </w:p>
        </w:tc>
        <w:tc>
          <w:tcPr>
            <w:tcW w:w="1241" w:type="dxa"/>
            <w:vMerge w:val="restart"/>
            <w:vAlign w:val="center"/>
          </w:tcPr>
          <w:p w:rsidR="00401C00" w:rsidRPr="00401C00" w:rsidRDefault="00423C50" w:rsidP="00D9078A">
            <w:pPr>
              <w:pStyle w:val="Legenda"/>
              <w:keepNext/>
              <w:spacing w:before="0" w:after="0" w:line="240" w:lineRule="auto"/>
              <w:ind w:firstLine="0"/>
              <w:jc w:val="center"/>
              <w:rPr>
                <w:rFonts w:cs="Times New Roman"/>
                <w:b w:val="0"/>
                <w:i/>
                <w:sz w:val="18"/>
                <w:szCs w:val="18"/>
                <w:highlight w:val="yellow"/>
              </w:rPr>
            </w:pPr>
            <w:r w:rsidRPr="00D46D58">
              <w:rPr>
                <w:i/>
              </w:rPr>
              <w:t>487.666,67</w:t>
            </w:r>
          </w:p>
        </w:tc>
      </w:tr>
      <w:tr w:rsidR="00583000" w:rsidRPr="00B541B8" w:rsidTr="00423C50">
        <w:trPr>
          <w:trHeight w:val="451"/>
        </w:trPr>
        <w:tc>
          <w:tcPr>
            <w:tcW w:w="709" w:type="dxa"/>
            <w:vMerge/>
          </w:tcPr>
          <w:p w:rsidR="00583000" w:rsidRPr="003D41D2" w:rsidRDefault="00583000" w:rsidP="007B7864">
            <w:pPr>
              <w:pStyle w:val="Nvel2"/>
            </w:pPr>
          </w:p>
        </w:tc>
        <w:tc>
          <w:tcPr>
            <w:tcW w:w="1418" w:type="dxa"/>
            <w:vMerge/>
            <w:vAlign w:val="center"/>
          </w:tcPr>
          <w:p w:rsidR="00583000" w:rsidRPr="003D41D2" w:rsidRDefault="00583000" w:rsidP="007B7864">
            <w:pPr>
              <w:pStyle w:val="Nvel2"/>
            </w:pPr>
          </w:p>
        </w:tc>
        <w:tc>
          <w:tcPr>
            <w:tcW w:w="850" w:type="dxa"/>
            <w:vMerge/>
            <w:vAlign w:val="center"/>
          </w:tcPr>
          <w:p w:rsidR="00583000" w:rsidRPr="003D41D2" w:rsidRDefault="00583000" w:rsidP="007B7864">
            <w:pPr>
              <w:pStyle w:val="Nvel2"/>
            </w:pPr>
          </w:p>
        </w:tc>
        <w:tc>
          <w:tcPr>
            <w:tcW w:w="709" w:type="dxa"/>
            <w:vMerge/>
            <w:vAlign w:val="center"/>
          </w:tcPr>
          <w:p w:rsidR="00583000" w:rsidRPr="003D41D2" w:rsidRDefault="00583000" w:rsidP="007B7864">
            <w:pPr>
              <w:pStyle w:val="Nvel2"/>
            </w:pPr>
          </w:p>
        </w:tc>
        <w:tc>
          <w:tcPr>
            <w:tcW w:w="2693" w:type="dxa"/>
            <w:vAlign w:val="center"/>
          </w:tcPr>
          <w:p w:rsidR="00583000" w:rsidRPr="003D41D2" w:rsidRDefault="00583000" w:rsidP="00D9078A">
            <w:pPr>
              <w:pStyle w:val="Legenda"/>
              <w:keepNext/>
              <w:spacing w:before="0" w:after="0" w:line="240" w:lineRule="auto"/>
              <w:ind w:firstLine="0"/>
              <w:rPr>
                <w:rFonts w:cs="Times New Roman"/>
                <w:b w:val="0"/>
                <w:i/>
                <w:sz w:val="18"/>
                <w:szCs w:val="18"/>
              </w:rPr>
            </w:pPr>
            <w:r w:rsidRPr="003D41D2">
              <w:rPr>
                <w:rFonts w:cs="Times New Roman"/>
                <w:b w:val="0"/>
                <w:i/>
                <w:sz w:val="18"/>
                <w:szCs w:val="18"/>
              </w:rPr>
              <w:t>Cargo de ESCRIVÃO DE POLÍCIA FEDERAL</w:t>
            </w:r>
          </w:p>
        </w:tc>
        <w:tc>
          <w:tcPr>
            <w:tcW w:w="1134"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800</w:t>
            </w:r>
          </w:p>
        </w:tc>
        <w:tc>
          <w:tcPr>
            <w:tcW w:w="992" w:type="dxa"/>
            <w:vMerge/>
            <w:vAlign w:val="center"/>
          </w:tcPr>
          <w:p w:rsidR="00583000" w:rsidRPr="003D41D2" w:rsidRDefault="00583000" w:rsidP="007B7864">
            <w:pPr>
              <w:pStyle w:val="Nvel2"/>
            </w:pPr>
          </w:p>
        </w:tc>
        <w:tc>
          <w:tcPr>
            <w:tcW w:w="1241" w:type="dxa"/>
            <w:vMerge/>
            <w:vAlign w:val="center"/>
          </w:tcPr>
          <w:p w:rsidR="00583000" w:rsidRPr="00401C00" w:rsidRDefault="00583000" w:rsidP="007B7864">
            <w:pPr>
              <w:pStyle w:val="Nvel2"/>
              <w:rPr>
                <w:highlight w:val="yellow"/>
              </w:rPr>
            </w:pPr>
          </w:p>
        </w:tc>
      </w:tr>
      <w:tr w:rsidR="00583000" w:rsidRPr="00B541B8" w:rsidTr="00423C50">
        <w:trPr>
          <w:trHeight w:val="99"/>
        </w:trPr>
        <w:tc>
          <w:tcPr>
            <w:tcW w:w="709" w:type="dxa"/>
            <w:vMerge/>
          </w:tcPr>
          <w:p w:rsidR="00583000" w:rsidRPr="003D41D2" w:rsidRDefault="00583000" w:rsidP="007B7864">
            <w:pPr>
              <w:pStyle w:val="Nvel2"/>
            </w:pPr>
          </w:p>
        </w:tc>
        <w:tc>
          <w:tcPr>
            <w:tcW w:w="1418" w:type="dxa"/>
            <w:vMerge/>
            <w:vAlign w:val="center"/>
          </w:tcPr>
          <w:p w:rsidR="00583000" w:rsidRPr="003D41D2" w:rsidRDefault="00583000" w:rsidP="007B7864">
            <w:pPr>
              <w:pStyle w:val="Nvel2"/>
            </w:pPr>
          </w:p>
        </w:tc>
        <w:tc>
          <w:tcPr>
            <w:tcW w:w="850" w:type="dxa"/>
            <w:vMerge/>
            <w:vAlign w:val="center"/>
          </w:tcPr>
          <w:p w:rsidR="00583000" w:rsidRPr="003D41D2" w:rsidRDefault="00583000" w:rsidP="007B7864">
            <w:pPr>
              <w:pStyle w:val="Nvel2"/>
            </w:pPr>
          </w:p>
        </w:tc>
        <w:tc>
          <w:tcPr>
            <w:tcW w:w="709" w:type="dxa"/>
            <w:vMerge/>
            <w:vAlign w:val="center"/>
          </w:tcPr>
          <w:p w:rsidR="00583000" w:rsidRPr="003D41D2" w:rsidRDefault="00583000" w:rsidP="007B7864">
            <w:pPr>
              <w:pStyle w:val="Nvel2"/>
            </w:pPr>
          </w:p>
        </w:tc>
        <w:tc>
          <w:tcPr>
            <w:tcW w:w="2693" w:type="dxa"/>
            <w:vAlign w:val="center"/>
          </w:tcPr>
          <w:p w:rsidR="00583000" w:rsidRPr="003D41D2" w:rsidRDefault="00583000" w:rsidP="00D9078A">
            <w:pPr>
              <w:pStyle w:val="Legenda"/>
              <w:keepNext/>
              <w:spacing w:before="0" w:after="0" w:line="240" w:lineRule="auto"/>
              <w:ind w:firstLine="0"/>
              <w:rPr>
                <w:rFonts w:cs="Times New Roman"/>
                <w:b w:val="0"/>
                <w:i/>
                <w:sz w:val="18"/>
                <w:szCs w:val="18"/>
              </w:rPr>
            </w:pPr>
            <w:r w:rsidRPr="003D41D2">
              <w:rPr>
                <w:rFonts w:cs="Times New Roman"/>
                <w:b w:val="0"/>
                <w:i/>
                <w:sz w:val="18"/>
                <w:szCs w:val="18"/>
              </w:rPr>
              <w:t>Cargo de DELEGADO DE POLÍCIA FEDERAL</w:t>
            </w:r>
          </w:p>
        </w:tc>
        <w:tc>
          <w:tcPr>
            <w:tcW w:w="1134" w:type="dxa"/>
            <w:vAlign w:val="center"/>
          </w:tcPr>
          <w:p w:rsidR="00583000" w:rsidRPr="003D41D2" w:rsidRDefault="00583000" w:rsidP="00D9078A">
            <w:pPr>
              <w:pStyle w:val="Legenda"/>
              <w:keepNext/>
              <w:spacing w:before="0" w:after="0" w:line="240" w:lineRule="auto"/>
              <w:ind w:firstLine="0"/>
              <w:jc w:val="center"/>
              <w:rPr>
                <w:rFonts w:eastAsia="Times New Roman" w:cs="Times New Roman"/>
                <w:b w:val="0"/>
                <w:i/>
                <w:iCs w:val="0"/>
                <w:sz w:val="18"/>
                <w:szCs w:val="18"/>
                <w:lang w:eastAsia="pt-BR"/>
              </w:rPr>
            </w:pPr>
            <w:r w:rsidRPr="003D41D2">
              <w:rPr>
                <w:rFonts w:eastAsia="Times New Roman" w:cs="Times New Roman"/>
                <w:b w:val="0"/>
                <w:i/>
                <w:iCs w:val="0"/>
                <w:sz w:val="18"/>
                <w:szCs w:val="18"/>
                <w:lang w:eastAsia="pt-BR"/>
              </w:rPr>
              <w:t>600</w:t>
            </w:r>
          </w:p>
        </w:tc>
        <w:tc>
          <w:tcPr>
            <w:tcW w:w="992" w:type="dxa"/>
            <w:vMerge/>
            <w:vAlign w:val="center"/>
          </w:tcPr>
          <w:p w:rsidR="00583000" w:rsidRPr="003D41D2" w:rsidRDefault="00583000" w:rsidP="007B7864">
            <w:pPr>
              <w:pStyle w:val="Nvel2"/>
            </w:pPr>
          </w:p>
        </w:tc>
        <w:tc>
          <w:tcPr>
            <w:tcW w:w="1241" w:type="dxa"/>
            <w:vMerge/>
            <w:vAlign w:val="center"/>
          </w:tcPr>
          <w:p w:rsidR="00583000" w:rsidRPr="00401C00" w:rsidRDefault="00583000" w:rsidP="007B7864">
            <w:pPr>
              <w:pStyle w:val="Nvel2"/>
              <w:rPr>
                <w:highlight w:val="yellow"/>
              </w:rPr>
            </w:pPr>
          </w:p>
        </w:tc>
      </w:tr>
      <w:tr w:rsidR="00583000" w:rsidRPr="00B541B8" w:rsidTr="00423C50">
        <w:trPr>
          <w:trHeight w:val="99"/>
        </w:trPr>
        <w:tc>
          <w:tcPr>
            <w:tcW w:w="709" w:type="dxa"/>
            <w:vMerge/>
          </w:tcPr>
          <w:p w:rsidR="00583000" w:rsidRPr="003D41D2" w:rsidRDefault="00583000" w:rsidP="007B7864">
            <w:pPr>
              <w:pStyle w:val="Nvel2"/>
            </w:pPr>
          </w:p>
        </w:tc>
        <w:tc>
          <w:tcPr>
            <w:tcW w:w="1418" w:type="dxa"/>
            <w:vMerge/>
            <w:vAlign w:val="center"/>
          </w:tcPr>
          <w:p w:rsidR="00583000" w:rsidRPr="003D41D2" w:rsidRDefault="00583000" w:rsidP="007B7864">
            <w:pPr>
              <w:pStyle w:val="Nvel2"/>
            </w:pPr>
          </w:p>
        </w:tc>
        <w:tc>
          <w:tcPr>
            <w:tcW w:w="850" w:type="dxa"/>
            <w:vMerge/>
            <w:vAlign w:val="center"/>
          </w:tcPr>
          <w:p w:rsidR="00583000" w:rsidRPr="003D41D2" w:rsidRDefault="00583000" w:rsidP="007B7864">
            <w:pPr>
              <w:pStyle w:val="Nvel2"/>
            </w:pPr>
          </w:p>
        </w:tc>
        <w:tc>
          <w:tcPr>
            <w:tcW w:w="709" w:type="dxa"/>
            <w:vMerge/>
            <w:vAlign w:val="center"/>
          </w:tcPr>
          <w:p w:rsidR="00583000" w:rsidRPr="003D41D2" w:rsidRDefault="00583000" w:rsidP="007B7864">
            <w:pPr>
              <w:pStyle w:val="Nvel2"/>
            </w:pPr>
          </w:p>
        </w:tc>
        <w:tc>
          <w:tcPr>
            <w:tcW w:w="2693" w:type="dxa"/>
            <w:vAlign w:val="center"/>
          </w:tcPr>
          <w:p w:rsidR="00583000" w:rsidRPr="003D41D2" w:rsidRDefault="00583000" w:rsidP="00D9078A">
            <w:pPr>
              <w:pStyle w:val="Legenda"/>
              <w:keepNext/>
              <w:spacing w:before="0" w:after="0" w:line="240" w:lineRule="auto"/>
              <w:ind w:firstLine="0"/>
              <w:rPr>
                <w:rFonts w:cs="Times New Roman"/>
                <w:b w:val="0"/>
                <w:i/>
                <w:sz w:val="18"/>
                <w:szCs w:val="18"/>
              </w:rPr>
            </w:pPr>
            <w:r w:rsidRPr="003D41D2">
              <w:rPr>
                <w:rFonts w:cs="Times New Roman"/>
                <w:b w:val="0"/>
                <w:i/>
                <w:sz w:val="18"/>
                <w:szCs w:val="18"/>
              </w:rPr>
              <w:t>Cargo de PAPILOSCOPISTA POLICIAL FEDERAL</w:t>
            </w:r>
          </w:p>
        </w:tc>
        <w:tc>
          <w:tcPr>
            <w:tcW w:w="1134" w:type="dxa"/>
            <w:vAlign w:val="center"/>
          </w:tcPr>
          <w:p w:rsidR="00583000" w:rsidRPr="003D41D2" w:rsidRDefault="00583000" w:rsidP="00D9078A">
            <w:pPr>
              <w:pStyle w:val="Legenda"/>
              <w:keepNext/>
              <w:spacing w:before="0" w:after="0" w:line="240" w:lineRule="auto"/>
              <w:ind w:firstLine="0"/>
              <w:jc w:val="center"/>
              <w:rPr>
                <w:rFonts w:eastAsia="Times New Roman" w:cs="Times New Roman"/>
                <w:b w:val="0"/>
                <w:i/>
                <w:iCs w:val="0"/>
                <w:sz w:val="18"/>
                <w:szCs w:val="18"/>
                <w:lang w:eastAsia="pt-BR"/>
              </w:rPr>
            </w:pPr>
            <w:r w:rsidRPr="003D41D2">
              <w:rPr>
                <w:rFonts w:eastAsia="Times New Roman" w:cs="Times New Roman"/>
                <w:b w:val="0"/>
                <w:i/>
                <w:iCs w:val="0"/>
                <w:sz w:val="18"/>
                <w:szCs w:val="18"/>
                <w:lang w:eastAsia="pt-BR"/>
              </w:rPr>
              <w:t>250</w:t>
            </w:r>
          </w:p>
        </w:tc>
        <w:tc>
          <w:tcPr>
            <w:tcW w:w="992" w:type="dxa"/>
            <w:vMerge/>
            <w:vAlign w:val="center"/>
          </w:tcPr>
          <w:p w:rsidR="00583000" w:rsidRPr="003D41D2" w:rsidRDefault="00583000" w:rsidP="007B7864">
            <w:pPr>
              <w:pStyle w:val="Nvel2"/>
            </w:pPr>
          </w:p>
        </w:tc>
        <w:tc>
          <w:tcPr>
            <w:tcW w:w="1241" w:type="dxa"/>
            <w:vMerge/>
            <w:vAlign w:val="center"/>
          </w:tcPr>
          <w:p w:rsidR="00583000" w:rsidRPr="00401C00" w:rsidRDefault="00583000" w:rsidP="007B7864">
            <w:pPr>
              <w:pStyle w:val="Nvel2"/>
              <w:rPr>
                <w:highlight w:val="yellow"/>
              </w:rPr>
            </w:pPr>
          </w:p>
        </w:tc>
      </w:tr>
      <w:tr w:rsidR="00583000" w:rsidRPr="00B541B8" w:rsidTr="00423C50">
        <w:trPr>
          <w:trHeight w:val="99"/>
        </w:trPr>
        <w:tc>
          <w:tcPr>
            <w:tcW w:w="709" w:type="dxa"/>
            <w:vMerge/>
          </w:tcPr>
          <w:p w:rsidR="00583000" w:rsidRPr="003D41D2" w:rsidRDefault="00583000" w:rsidP="007B7864">
            <w:pPr>
              <w:pStyle w:val="Nvel2"/>
            </w:pPr>
          </w:p>
        </w:tc>
        <w:tc>
          <w:tcPr>
            <w:tcW w:w="1418" w:type="dxa"/>
            <w:vMerge/>
            <w:vAlign w:val="center"/>
          </w:tcPr>
          <w:p w:rsidR="00583000" w:rsidRPr="003D41D2" w:rsidRDefault="00583000" w:rsidP="007B7864">
            <w:pPr>
              <w:pStyle w:val="Nvel2"/>
            </w:pPr>
          </w:p>
        </w:tc>
        <w:tc>
          <w:tcPr>
            <w:tcW w:w="850" w:type="dxa"/>
            <w:vMerge/>
            <w:vAlign w:val="center"/>
          </w:tcPr>
          <w:p w:rsidR="00583000" w:rsidRPr="003D41D2" w:rsidRDefault="00583000" w:rsidP="007B7864">
            <w:pPr>
              <w:pStyle w:val="Nvel2"/>
            </w:pPr>
          </w:p>
        </w:tc>
        <w:tc>
          <w:tcPr>
            <w:tcW w:w="709" w:type="dxa"/>
            <w:vMerge/>
            <w:vAlign w:val="center"/>
          </w:tcPr>
          <w:p w:rsidR="00583000" w:rsidRPr="003D41D2" w:rsidRDefault="00583000" w:rsidP="007B7864">
            <w:pPr>
              <w:pStyle w:val="Nvel2"/>
            </w:pPr>
          </w:p>
        </w:tc>
        <w:tc>
          <w:tcPr>
            <w:tcW w:w="2693" w:type="dxa"/>
            <w:vAlign w:val="center"/>
          </w:tcPr>
          <w:p w:rsidR="00583000" w:rsidRPr="003D41D2" w:rsidRDefault="00583000" w:rsidP="00D9078A">
            <w:pPr>
              <w:pStyle w:val="Legenda"/>
              <w:keepNext/>
              <w:spacing w:before="0" w:after="0" w:line="240" w:lineRule="auto"/>
              <w:ind w:firstLine="0"/>
              <w:rPr>
                <w:rFonts w:cs="Times New Roman"/>
                <w:b w:val="0"/>
                <w:i/>
                <w:sz w:val="18"/>
                <w:szCs w:val="18"/>
              </w:rPr>
            </w:pPr>
            <w:r w:rsidRPr="003D41D2">
              <w:rPr>
                <w:rFonts w:cs="Times New Roman"/>
                <w:b w:val="0"/>
                <w:i/>
                <w:sz w:val="18"/>
                <w:szCs w:val="18"/>
              </w:rPr>
              <w:t>Cargo de PERITO CRIMINAL FEDERAL</w:t>
            </w:r>
          </w:p>
        </w:tc>
        <w:tc>
          <w:tcPr>
            <w:tcW w:w="1134" w:type="dxa"/>
            <w:vAlign w:val="center"/>
          </w:tcPr>
          <w:p w:rsidR="00583000" w:rsidRPr="003D41D2" w:rsidRDefault="00583000" w:rsidP="00D9078A">
            <w:pPr>
              <w:pStyle w:val="Legenda"/>
              <w:keepNext/>
              <w:spacing w:before="0" w:after="0" w:line="240" w:lineRule="auto"/>
              <w:ind w:firstLine="0"/>
              <w:jc w:val="center"/>
              <w:rPr>
                <w:rFonts w:eastAsia="Times New Roman" w:cs="Times New Roman"/>
                <w:b w:val="0"/>
                <w:i/>
                <w:iCs w:val="0"/>
                <w:sz w:val="18"/>
                <w:szCs w:val="18"/>
                <w:lang w:eastAsia="pt-BR"/>
              </w:rPr>
            </w:pPr>
            <w:r w:rsidRPr="003D41D2">
              <w:rPr>
                <w:rFonts w:eastAsia="Times New Roman" w:cs="Times New Roman"/>
                <w:b w:val="0"/>
                <w:i/>
                <w:iCs w:val="0"/>
                <w:sz w:val="18"/>
                <w:szCs w:val="18"/>
                <w:lang w:eastAsia="pt-BR"/>
              </w:rPr>
              <w:t>250</w:t>
            </w:r>
          </w:p>
        </w:tc>
        <w:tc>
          <w:tcPr>
            <w:tcW w:w="992" w:type="dxa"/>
            <w:vMerge/>
            <w:vAlign w:val="center"/>
          </w:tcPr>
          <w:p w:rsidR="00583000" w:rsidRPr="003D41D2" w:rsidRDefault="00583000" w:rsidP="007B7864">
            <w:pPr>
              <w:pStyle w:val="Nvel2"/>
            </w:pPr>
          </w:p>
        </w:tc>
        <w:tc>
          <w:tcPr>
            <w:tcW w:w="1241" w:type="dxa"/>
            <w:vMerge/>
            <w:vAlign w:val="center"/>
          </w:tcPr>
          <w:p w:rsidR="00583000" w:rsidRPr="00401C00" w:rsidRDefault="00583000" w:rsidP="007B7864">
            <w:pPr>
              <w:pStyle w:val="Nvel2"/>
              <w:rPr>
                <w:highlight w:val="yellow"/>
              </w:rPr>
            </w:pPr>
          </w:p>
        </w:tc>
      </w:tr>
      <w:tr w:rsidR="00583000" w:rsidRPr="00B541B8" w:rsidTr="00423C50">
        <w:tc>
          <w:tcPr>
            <w:tcW w:w="709" w:type="dxa"/>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gramStart"/>
            <w:r w:rsidRPr="003D41D2">
              <w:rPr>
                <w:rFonts w:cs="Times New Roman"/>
                <w:b w:val="0"/>
                <w:i/>
                <w:sz w:val="18"/>
                <w:szCs w:val="18"/>
              </w:rPr>
              <w:t>2</w:t>
            </w:r>
            <w:proofErr w:type="gramEnd"/>
          </w:p>
        </w:tc>
        <w:tc>
          <w:tcPr>
            <w:tcW w:w="1418"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Porta-funcional para os cargos do Plano Especial de Cargos</w:t>
            </w:r>
          </w:p>
        </w:tc>
        <w:tc>
          <w:tcPr>
            <w:tcW w:w="850"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
        </w:tc>
        <w:tc>
          <w:tcPr>
            <w:tcW w:w="709"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proofErr w:type="spellStart"/>
            <w:r w:rsidRPr="003D41D2">
              <w:rPr>
                <w:rFonts w:cs="Times New Roman"/>
                <w:b w:val="0"/>
                <w:i/>
                <w:sz w:val="18"/>
                <w:szCs w:val="18"/>
              </w:rPr>
              <w:t>Un</w:t>
            </w:r>
            <w:proofErr w:type="spellEnd"/>
          </w:p>
        </w:tc>
        <w:tc>
          <w:tcPr>
            <w:tcW w:w="2693"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Não há detalhamento por cargos.</w:t>
            </w:r>
          </w:p>
        </w:tc>
        <w:tc>
          <w:tcPr>
            <w:tcW w:w="1134" w:type="dxa"/>
            <w:vAlign w:val="center"/>
          </w:tcPr>
          <w:p w:rsidR="00583000" w:rsidRPr="003D41D2" w:rsidRDefault="00441BC9"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w:t>
            </w:r>
          </w:p>
        </w:tc>
        <w:tc>
          <w:tcPr>
            <w:tcW w:w="992" w:type="dxa"/>
            <w:vAlign w:val="center"/>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200</w:t>
            </w:r>
          </w:p>
        </w:tc>
        <w:tc>
          <w:tcPr>
            <w:tcW w:w="1241" w:type="dxa"/>
            <w:vAlign w:val="center"/>
          </w:tcPr>
          <w:p w:rsidR="00583000" w:rsidRPr="00423C50" w:rsidRDefault="00423C50" w:rsidP="00D9078A">
            <w:pPr>
              <w:pStyle w:val="Legenda"/>
              <w:keepNext/>
              <w:spacing w:before="0" w:after="0" w:line="240" w:lineRule="auto"/>
              <w:ind w:firstLine="0"/>
              <w:jc w:val="center"/>
              <w:rPr>
                <w:rFonts w:cs="Times New Roman"/>
                <w:i/>
                <w:sz w:val="18"/>
                <w:szCs w:val="18"/>
              </w:rPr>
            </w:pPr>
            <w:r w:rsidRPr="00423C50">
              <w:rPr>
                <w:i/>
              </w:rPr>
              <w:t>21.000,00</w:t>
            </w:r>
          </w:p>
        </w:tc>
      </w:tr>
      <w:tr w:rsidR="00583000" w:rsidRPr="00B541B8" w:rsidTr="00423C50">
        <w:tc>
          <w:tcPr>
            <w:tcW w:w="7513" w:type="dxa"/>
            <w:gridSpan w:val="6"/>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TOTAL GERAL</w:t>
            </w:r>
          </w:p>
        </w:tc>
        <w:tc>
          <w:tcPr>
            <w:tcW w:w="992" w:type="dxa"/>
          </w:tcPr>
          <w:p w:rsidR="00583000" w:rsidRPr="003D41D2" w:rsidRDefault="00583000" w:rsidP="00D9078A">
            <w:pPr>
              <w:pStyle w:val="Legenda"/>
              <w:keepNext/>
              <w:spacing w:before="0" w:after="0" w:line="240" w:lineRule="auto"/>
              <w:ind w:firstLine="0"/>
              <w:jc w:val="center"/>
              <w:rPr>
                <w:rFonts w:cs="Times New Roman"/>
                <w:b w:val="0"/>
                <w:i/>
                <w:sz w:val="18"/>
                <w:szCs w:val="18"/>
              </w:rPr>
            </w:pPr>
            <w:r w:rsidRPr="003D41D2">
              <w:rPr>
                <w:rFonts w:cs="Times New Roman"/>
                <w:b w:val="0"/>
                <w:i/>
                <w:sz w:val="18"/>
                <w:szCs w:val="18"/>
              </w:rPr>
              <w:t>4.000</w:t>
            </w:r>
          </w:p>
        </w:tc>
        <w:tc>
          <w:tcPr>
            <w:tcW w:w="1241" w:type="dxa"/>
          </w:tcPr>
          <w:p w:rsidR="00583000" w:rsidRPr="0027738F" w:rsidRDefault="0027738F" w:rsidP="00D9078A">
            <w:pPr>
              <w:pStyle w:val="Legenda"/>
              <w:keepNext/>
              <w:spacing w:before="0" w:after="0" w:line="240" w:lineRule="auto"/>
              <w:ind w:firstLine="0"/>
              <w:jc w:val="center"/>
              <w:rPr>
                <w:rFonts w:cs="Times New Roman"/>
                <w:i/>
                <w:sz w:val="22"/>
                <w:szCs w:val="22"/>
              </w:rPr>
            </w:pPr>
            <w:r w:rsidRPr="0027738F">
              <w:rPr>
                <w:rFonts w:cs="Times New Roman"/>
                <w:i/>
                <w:sz w:val="22"/>
                <w:szCs w:val="22"/>
              </w:rPr>
              <w:t>508.666,67</w:t>
            </w:r>
          </w:p>
        </w:tc>
      </w:tr>
    </w:tbl>
    <w:p w:rsidR="00D9078A" w:rsidRDefault="00D9078A" w:rsidP="007B7864">
      <w:pPr>
        <w:pStyle w:val="Nvel2"/>
        <w:numPr>
          <w:ilvl w:val="0"/>
          <w:numId w:val="0"/>
        </w:numPr>
        <w:ind w:left="567"/>
      </w:pPr>
    </w:p>
    <w:p w:rsidR="00C56795" w:rsidRDefault="00C56795">
      <w:pPr>
        <w:rPr>
          <w:rFonts w:eastAsia="Arial"/>
          <w:iCs/>
          <w:sz w:val="24"/>
          <w:szCs w:val="24"/>
          <w:lang w:eastAsia="zh-CN"/>
        </w:rPr>
      </w:pPr>
      <w:r>
        <w:rPr>
          <w:iCs/>
        </w:rPr>
        <w:br w:type="page"/>
      </w:r>
    </w:p>
    <w:p w:rsidR="00514C72" w:rsidRPr="003F2B8B" w:rsidRDefault="00583000" w:rsidP="007B7864">
      <w:pPr>
        <w:pStyle w:val="Nvel2"/>
      </w:pPr>
      <w:r w:rsidRPr="003F2B8B">
        <w:lastRenderedPageBreak/>
        <w:t>Detalhamento dos itens:</w:t>
      </w:r>
    </w:p>
    <w:p w:rsidR="00514C72" w:rsidRPr="003F2B8B" w:rsidRDefault="00D9078A" w:rsidP="007B7864">
      <w:pPr>
        <w:pStyle w:val="Nvel2"/>
        <w:numPr>
          <w:ilvl w:val="2"/>
          <w:numId w:val="1"/>
        </w:numPr>
      </w:pPr>
      <w:r w:rsidRPr="003F2B8B">
        <w:t>Porta-</w:t>
      </w:r>
      <w:r w:rsidR="00583000" w:rsidRPr="003F2B8B">
        <w:t xml:space="preserve">funcional Carreira Policial Federal: </w:t>
      </w:r>
    </w:p>
    <w:p w:rsidR="00514C72" w:rsidRPr="00B541B8" w:rsidRDefault="00583000" w:rsidP="0080176F">
      <w:pPr>
        <w:pStyle w:val="Nvel4"/>
        <w:numPr>
          <w:ilvl w:val="3"/>
          <w:numId w:val="1"/>
        </w:numPr>
        <w:ind w:left="0" w:firstLine="1276"/>
        <w:rPr>
          <w:b/>
          <w:bCs/>
          <w:i/>
        </w:rPr>
      </w:pPr>
      <w:r w:rsidRPr="00B541B8">
        <w:rPr>
          <w:rStyle w:val="Nvel4Char"/>
          <w:i/>
        </w:rPr>
        <w:t xml:space="preserve">Deverá ser produzido em couro bovino (vacum) legítimo, com tingimento atravessado e pigmento na cor preta. A pelaria a ser utilizada deverá ter classificação “Tipo Exportação”, as peles deverão ser tipo </w:t>
      </w:r>
      <w:proofErr w:type="spellStart"/>
      <w:r w:rsidRPr="00B541B8">
        <w:rPr>
          <w:rStyle w:val="Nvel4Char"/>
          <w:i/>
        </w:rPr>
        <w:t>encartonadas</w:t>
      </w:r>
      <w:proofErr w:type="spellEnd"/>
      <w:r w:rsidRPr="00B541B8">
        <w:rPr>
          <w:rStyle w:val="Nvel4Char"/>
          <w:i/>
        </w:rPr>
        <w:t>, a flor será integral estampada com chapa tipo “agulha”, ou “pólvora” sobreposta com outra batida de chapa lisa a fim de reduzir o relevo e dar o aspecto de “</w:t>
      </w:r>
      <w:proofErr w:type="spellStart"/>
      <w:proofErr w:type="gramStart"/>
      <w:r w:rsidRPr="00B541B8">
        <w:rPr>
          <w:rStyle w:val="Nvel4Char"/>
          <w:i/>
        </w:rPr>
        <w:t>semi-liso</w:t>
      </w:r>
      <w:proofErr w:type="spellEnd"/>
      <w:proofErr w:type="gramEnd"/>
      <w:r w:rsidRPr="00B541B8">
        <w:rPr>
          <w:rStyle w:val="Nvel4Char"/>
          <w:i/>
        </w:rPr>
        <w:t>” ao couro. O brilho será médio/alto.</w:t>
      </w:r>
    </w:p>
    <w:p w:rsidR="00514C72" w:rsidRPr="00B541B8" w:rsidRDefault="00583000" w:rsidP="0080176F">
      <w:pPr>
        <w:pStyle w:val="Nvel4"/>
        <w:numPr>
          <w:ilvl w:val="3"/>
          <w:numId w:val="1"/>
        </w:numPr>
        <w:ind w:left="0" w:firstLine="1276"/>
        <w:rPr>
          <w:i/>
        </w:rPr>
      </w:pPr>
      <w:r w:rsidRPr="00B541B8">
        <w:rPr>
          <w:i/>
        </w:rPr>
        <w:t xml:space="preserve">Deverá ter a seguintes </w:t>
      </w:r>
      <w:r w:rsidRPr="00B541B8">
        <w:rPr>
          <w:b/>
          <w:i/>
        </w:rPr>
        <w:t>dimensões</w:t>
      </w:r>
      <w:r w:rsidRPr="00B541B8">
        <w:rPr>
          <w:i/>
        </w:rPr>
        <w:t xml:space="preserve">: altura 120 mm, +- 2 mm e largura 180 mm, +- 2 </w:t>
      </w:r>
      <w:proofErr w:type="spellStart"/>
      <w:r w:rsidRPr="00B541B8">
        <w:rPr>
          <w:i/>
        </w:rPr>
        <w:t>mm.</w:t>
      </w:r>
      <w:proofErr w:type="spellEnd"/>
      <w:r w:rsidRPr="00B541B8">
        <w:rPr>
          <w:i/>
        </w:rPr>
        <w:t xml:space="preserve"> A aba do emblema medirá, dobrada (na posição de uso), 115 mm de altura, +- </w:t>
      </w:r>
      <w:proofErr w:type="gramStart"/>
      <w:r w:rsidRPr="00B541B8">
        <w:rPr>
          <w:i/>
        </w:rPr>
        <w:t>2mm</w:t>
      </w:r>
      <w:proofErr w:type="gramEnd"/>
      <w:r w:rsidRPr="00B541B8">
        <w:rPr>
          <w:i/>
        </w:rPr>
        <w:t xml:space="preserve"> e 70 mm de largura, +- 2mm.</w:t>
      </w:r>
    </w:p>
    <w:p w:rsidR="00514C72" w:rsidRPr="00B541B8" w:rsidRDefault="00583000" w:rsidP="0080176F">
      <w:pPr>
        <w:pStyle w:val="Nvel4"/>
        <w:numPr>
          <w:ilvl w:val="3"/>
          <w:numId w:val="1"/>
        </w:numPr>
        <w:ind w:left="0" w:firstLine="1276"/>
        <w:rPr>
          <w:i/>
        </w:rPr>
      </w:pPr>
      <w:r w:rsidRPr="00B541B8">
        <w:rPr>
          <w:bCs/>
          <w:i/>
        </w:rPr>
        <w:t>Conterá a</w:t>
      </w:r>
      <w:r w:rsidR="007C26D5">
        <w:rPr>
          <w:bCs/>
          <w:i/>
        </w:rPr>
        <w:t xml:space="preserve"> </w:t>
      </w:r>
      <w:r w:rsidRPr="00B541B8">
        <w:rPr>
          <w:b/>
          <w:i/>
        </w:rPr>
        <w:t>impressão</w:t>
      </w:r>
      <w:r w:rsidRPr="00B541B8">
        <w:rPr>
          <w:i/>
        </w:rPr>
        <w:t xml:space="preserve"> dos campos 1, 3, 4, 5 e 6em “HOT-STAMP”, na cor ouro e, ainda, possuirá o </w:t>
      </w:r>
      <w:r w:rsidRPr="00B541B8">
        <w:rPr>
          <w:b/>
          <w:i/>
        </w:rPr>
        <w:t>emblema da PF</w:t>
      </w:r>
      <w:r w:rsidRPr="00B541B8">
        <w:rPr>
          <w:i/>
        </w:rPr>
        <w:t xml:space="preserve"> inserido na aba fixada no verso </w:t>
      </w:r>
      <w:proofErr w:type="gramStart"/>
      <w:r w:rsidRPr="00B541B8">
        <w:rPr>
          <w:i/>
        </w:rPr>
        <w:t>do porta-funcional</w:t>
      </w:r>
      <w:proofErr w:type="gramEnd"/>
      <w:r w:rsidRPr="00B541B8">
        <w:rPr>
          <w:i/>
        </w:rPr>
        <w:t>, de acordo com a localização apresentada na FIGURA 1, campo 2.</w:t>
      </w:r>
    </w:p>
    <w:p w:rsidR="00514C72" w:rsidRPr="00B541B8" w:rsidRDefault="00583000">
      <w:pPr>
        <w:pStyle w:val="Normal10"/>
        <w:jc w:val="center"/>
        <w:rPr>
          <w:i/>
          <w:u w:val="single"/>
        </w:rPr>
      </w:pPr>
      <w:r w:rsidRPr="00B541B8">
        <w:rPr>
          <w:i/>
          <w:u w:val="single"/>
        </w:rPr>
        <w:t>FIGURA 1</w:t>
      </w:r>
    </w:p>
    <w:p w:rsidR="00514C72" w:rsidRPr="00B541B8" w:rsidRDefault="00583000">
      <w:pPr>
        <w:pStyle w:val="Normal10"/>
        <w:spacing w:line="200" w:lineRule="atLeast"/>
        <w:jc w:val="center"/>
        <w:rPr>
          <w:i/>
          <w:u w:val="single"/>
        </w:rPr>
      </w:pPr>
      <w:r w:rsidRPr="00B541B8">
        <w:rPr>
          <w:i/>
          <w:noProof/>
          <w:lang w:eastAsia="pt-BR"/>
        </w:rPr>
        <w:drawing>
          <wp:inline distT="0" distB="0" distL="0" distR="0" wp14:anchorId="49241B68" wp14:editId="093C4212">
            <wp:extent cx="3438373" cy="3182587"/>
            <wp:effectExtent l="19050" t="0" r="0" b="0"/>
            <wp:docPr id="1" name="Picture" descr="Ca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apa"/>
                    <pic:cNvPicPr>
                      <a:picLocks noChangeAspect="1" noChangeArrowheads="1"/>
                    </pic:cNvPicPr>
                  </pic:nvPicPr>
                  <pic:blipFill>
                    <a:blip r:embed="rId9" cstate="print"/>
                    <a:stretch>
                      <a:fillRect/>
                    </a:stretch>
                  </pic:blipFill>
                  <pic:spPr bwMode="auto">
                    <a:xfrm>
                      <a:off x="0" y="0"/>
                      <a:ext cx="3445292" cy="3188991"/>
                    </a:xfrm>
                    <a:prstGeom prst="rect">
                      <a:avLst/>
                    </a:prstGeom>
                    <a:noFill/>
                    <a:ln w="9525">
                      <a:noFill/>
                      <a:miter lim="800000"/>
                      <a:headEnd/>
                      <a:tailEnd/>
                    </a:ln>
                  </pic:spPr>
                </pic:pic>
              </a:graphicData>
            </a:graphic>
          </wp:inline>
        </w:drawing>
      </w:r>
    </w:p>
    <w:p w:rsidR="00514C72" w:rsidRPr="00B541B8" w:rsidRDefault="00583000" w:rsidP="0080176F">
      <w:pPr>
        <w:pStyle w:val="Nvel4"/>
        <w:numPr>
          <w:ilvl w:val="3"/>
          <w:numId w:val="1"/>
        </w:numPr>
        <w:ind w:left="0" w:firstLine="1276"/>
        <w:rPr>
          <w:i/>
        </w:rPr>
      </w:pPr>
      <w:r w:rsidRPr="00B541B8">
        <w:rPr>
          <w:i/>
        </w:rPr>
        <w:lastRenderedPageBreak/>
        <w:t xml:space="preserve">O porta-funcional deverá ter a impressão do campo </w:t>
      </w:r>
      <w:proofErr w:type="gramStart"/>
      <w:r w:rsidRPr="00B541B8">
        <w:rPr>
          <w:i/>
        </w:rPr>
        <w:t>1</w:t>
      </w:r>
      <w:proofErr w:type="gramEnd"/>
      <w:r w:rsidRPr="00B541B8">
        <w:rPr>
          <w:i/>
        </w:rPr>
        <w:t>, da FIGURA 1, em “HOT-STAMP”, na cor ouro, de somente 01 (um) dos cargos do portador especificados: AGENTE, DELEGADO, ESCRIVÃO, PAPILOSCOPISTA ou PERITO, conforme for o caso e, ainda, nas quantidades especificadas na Tabela 1, do presente Termo de Referência.</w:t>
      </w:r>
    </w:p>
    <w:p w:rsidR="00514C72" w:rsidRPr="00B541B8" w:rsidRDefault="00583000" w:rsidP="0080176F">
      <w:pPr>
        <w:pStyle w:val="Nvel4"/>
        <w:numPr>
          <w:ilvl w:val="3"/>
          <w:numId w:val="1"/>
        </w:numPr>
        <w:ind w:left="0" w:firstLine="1276"/>
        <w:rPr>
          <w:b/>
          <w:i/>
        </w:rPr>
      </w:pPr>
      <w:r w:rsidRPr="00B541B8">
        <w:rPr>
          <w:i/>
        </w:rPr>
        <w:t xml:space="preserve">A estrutura será construída por meio de 03 (três) cortes retangulares de papel que serão aplicados (colados) na parte interna do couro </w:t>
      </w:r>
      <w:proofErr w:type="gramStart"/>
      <w:r w:rsidRPr="00B541B8">
        <w:rPr>
          <w:i/>
        </w:rPr>
        <w:t>do porta-funcional</w:t>
      </w:r>
      <w:proofErr w:type="gramEnd"/>
      <w:r w:rsidRPr="00B541B8">
        <w:rPr>
          <w:i/>
        </w:rPr>
        <w:t xml:space="preserve"> (ambos os lados), a fim de garantir a rigidez necessária ao conjunto, para proteção da cédula de identificação, bem como na aba onde será aplicado o emblema da Polícia Federal.</w:t>
      </w:r>
    </w:p>
    <w:p w:rsidR="00514C72" w:rsidRPr="00B541B8" w:rsidRDefault="00583000" w:rsidP="0080176F">
      <w:pPr>
        <w:pStyle w:val="Nvel4"/>
        <w:numPr>
          <w:ilvl w:val="3"/>
          <w:numId w:val="1"/>
        </w:numPr>
        <w:ind w:left="0" w:firstLine="1276"/>
        <w:rPr>
          <w:b/>
          <w:i/>
        </w:rPr>
      </w:pPr>
      <w:r w:rsidRPr="00B541B8">
        <w:rPr>
          <w:i/>
        </w:rPr>
        <w:t xml:space="preserve">O </w:t>
      </w:r>
      <w:r w:rsidRPr="00B541B8">
        <w:rPr>
          <w:b/>
          <w:i/>
        </w:rPr>
        <w:t>forro</w:t>
      </w:r>
      <w:r w:rsidRPr="00B541B8">
        <w:rPr>
          <w:i/>
        </w:rPr>
        <w:t xml:space="preserve"> deverá ter o tingimento na cor preta e constituído de tecido de fios 100% poliéster que deverá ser aplicado, em um único corte, internamente por baixo dos dois visores plásticos.</w:t>
      </w:r>
    </w:p>
    <w:p w:rsidR="00514C72" w:rsidRPr="00B541B8" w:rsidRDefault="00583000" w:rsidP="0080176F">
      <w:pPr>
        <w:pStyle w:val="Nvel4"/>
        <w:numPr>
          <w:ilvl w:val="3"/>
          <w:numId w:val="1"/>
        </w:numPr>
        <w:ind w:left="0" w:firstLine="1276"/>
        <w:rPr>
          <w:b/>
          <w:i/>
        </w:rPr>
      </w:pPr>
      <w:r w:rsidRPr="00B541B8">
        <w:rPr>
          <w:i/>
        </w:rPr>
        <w:t xml:space="preserve">Os </w:t>
      </w:r>
      <w:r w:rsidRPr="00B541B8">
        <w:rPr>
          <w:b/>
          <w:i/>
        </w:rPr>
        <w:t>visores plásticos</w:t>
      </w:r>
      <w:r w:rsidRPr="00B541B8">
        <w:rPr>
          <w:i/>
        </w:rPr>
        <w:t xml:space="preserve"> serão compostos de dois cortes retangulares de PVC maleável com transparência mínima de 98,0%, os quais serão aplicados no verso interno </w:t>
      </w:r>
      <w:proofErr w:type="gramStart"/>
      <w:r w:rsidRPr="00B541B8">
        <w:rPr>
          <w:i/>
        </w:rPr>
        <w:t>do porta-funcional</w:t>
      </w:r>
      <w:proofErr w:type="gramEnd"/>
      <w:r w:rsidRPr="00B541B8">
        <w:rPr>
          <w:i/>
        </w:rPr>
        <w:t>. Um terceiro visor plástico será também aplicado no verso da aba que suporta o emblema da Polícia Federal.</w:t>
      </w:r>
    </w:p>
    <w:p w:rsidR="00514C72" w:rsidRPr="00B541B8" w:rsidRDefault="00583000" w:rsidP="0080176F">
      <w:pPr>
        <w:pStyle w:val="Nvel4"/>
        <w:numPr>
          <w:ilvl w:val="3"/>
          <w:numId w:val="1"/>
        </w:numPr>
        <w:ind w:left="0" w:firstLine="1276"/>
        <w:rPr>
          <w:b/>
          <w:i/>
        </w:rPr>
      </w:pPr>
      <w:r w:rsidRPr="00B541B8">
        <w:rPr>
          <w:i/>
        </w:rPr>
        <w:t xml:space="preserve">As áreas visíveis dos visores plásticos deverão medir, no mínimo, 79 x 108 mm, a fim de permitirem a exibição de um refil plástico com o padrão utilizado para </w:t>
      </w:r>
      <w:proofErr w:type="spellStart"/>
      <w:r w:rsidRPr="00B541B8">
        <w:rPr>
          <w:i/>
        </w:rPr>
        <w:t>plastificação</w:t>
      </w:r>
      <w:proofErr w:type="spellEnd"/>
      <w:r w:rsidRPr="00B541B8">
        <w:rPr>
          <w:i/>
        </w:rPr>
        <w:t xml:space="preserve"> de documentos.</w:t>
      </w:r>
    </w:p>
    <w:p w:rsidR="00514C72" w:rsidRPr="00B541B8" w:rsidRDefault="00583000" w:rsidP="0080176F">
      <w:pPr>
        <w:pStyle w:val="Nvel4"/>
        <w:numPr>
          <w:ilvl w:val="3"/>
          <w:numId w:val="1"/>
        </w:numPr>
        <w:ind w:left="0" w:firstLine="1276"/>
        <w:rPr>
          <w:i/>
        </w:rPr>
      </w:pPr>
      <w:r w:rsidRPr="00B541B8">
        <w:rPr>
          <w:i/>
        </w:rPr>
        <w:t xml:space="preserve">A união dos componentes (couro, papel e forro) será por meio de cola de montagem e costura em linha 100% poliamida permitindo a perfeita junção entre as partes </w:t>
      </w:r>
      <w:proofErr w:type="gramStart"/>
      <w:r w:rsidRPr="00B541B8">
        <w:rPr>
          <w:i/>
        </w:rPr>
        <w:t>do porta-funcional</w:t>
      </w:r>
      <w:proofErr w:type="gramEnd"/>
      <w:r w:rsidRPr="00B541B8">
        <w:rPr>
          <w:i/>
        </w:rPr>
        <w:t>.</w:t>
      </w:r>
    </w:p>
    <w:p w:rsidR="00514C72" w:rsidRPr="00B541B8" w:rsidRDefault="00583000" w:rsidP="0080176F">
      <w:pPr>
        <w:pStyle w:val="Nvel4"/>
        <w:numPr>
          <w:ilvl w:val="3"/>
          <w:numId w:val="1"/>
        </w:numPr>
        <w:ind w:left="0" w:firstLine="1276"/>
        <w:rPr>
          <w:i/>
        </w:rPr>
      </w:pPr>
      <w:r w:rsidRPr="00B541B8">
        <w:rPr>
          <w:i/>
        </w:rPr>
        <w:t>O emblema da Polícia Federal será estampado em metal nobre, não ferroso (latão), com espessura de 2,0 a 3,0 mm ao centro e medindo 55 mm de altura, +-1,0 mm e 45 mm de largura, +- 1,0 mm, conforme modelo apresentado na FIGURA 2.</w:t>
      </w:r>
    </w:p>
    <w:p w:rsidR="00C56795" w:rsidRDefault="00C56795">
      <w:pPr>
        <w:rPr>
          <w:rFonts w:eastAsia="Arial"/>
          <w:i/>
          <w:sz w:val="24"/>
          <w:szCs w:val="24"/>
          <w:lang w:eastAsia="zh-CN"/>
        </w:rPr>
      </w:pPr>
      <w:r>
        <w:rPr>
          <w:i/>
        </w:rPr>
        <w:br w:type="page"/>
      </w:r>
    </w:p>
    <w:p w:rsidR="00514C72" w:rsidRPr="00B541B8" w:rsidRDefault="00583000">
      <w:pPr>
        <w:pStyle w:val="Normal10"/>
        <w:tabs>
          <w:tab w:val="left" w:pos="720"/>
          <w:tab w:val="left" w:pos="927"/>
        </w:tabs>
        <w:spacing w:line="200" w:lineRule="atLeast"/>
        <w:jc w:val="center"/>
        <w:rPr>
          <w:i/>
          <w:u w:val="single"/>
        </w:rPr>
      </w:pPr>
      <w:r w:rsidRPr="00B541B8">
        <w:rPr>
          <w:i/>
          <w:u w:val="single"/>
        </w:rPr>
        <w:lastRenderedPageBreak/>
        <w:t>FIGURA 2</w:t>
      </w:r>
    </w:p>
    <w:p w:rsidR="00514C72" w:rsidRPr="00B541B8" w:rsidRDefault="00583000">
      <w:pPr>
        <w:pStyle w:val="Normal10"/>
        <w:tabs>
          <w:tab w:val="left" w:pos="720"/>
          <w:tab w:val="left" w:pos="927"/>
        </w:tabs>
        <w:spacing w:line="200" w:lineRule="atLeast"/>
        <w:jc w:val="center"/>
        <w:rPr>
          <w:b/>
          <w:i/>
        </w:rPr>
      </w:pPr>
      <w:r w:rsidRPr="00B541B8">
        <w:rPr>
          <w:i/>
          <w:noProof/>
          <w:lang w:eastAsia="pt-BR"/>
        </w:rPr>
        <w:drawing>
          <wp:inline distT="0" distB="0" distL="0" distR="0" wp14:anchorId="67BF657C" wp14:editId="34A521AF">
            <wp:extent cx="1303655" cy="1524000"/>
            <wp:effectExtent l="0" t="0" r="0" b="0"/>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10"/>
                    <a:stretch>
                      <a:fillRect/>
                    </a:stretch>
                  </pic:blipFill>
                  <pic:spPr bwMode="auto">
                    <a:xfrm>
                      <a:off x="0" y="0"/>
                      <a:ext cx="1303655" cy="1524000"/>
                    </a:xfrm>
                    <a:prstGeom prst="rect">
                      <a:avLst/>
                    </a:prstGeom>
                    <a:noFill/>
                    <a:ln w="9525">
                      <a:noFill/>
                      <a:miter lim="800000"/>
                      <a:headEnd/>
                      <a:tailEnd/>
                    </a:ln>
                  </pic:spPr>
                </pic:pic>
              </a:graphicData>
            </a:graphic>
          </wp:inline>
        </w:drawing>
      </w:r>
    </w:p>
    <w:p w:rsidR="00514C72" w:rsidRPr="00B541B8" w:rsidRDefault="00583000" w:rsidP="0080176F">
      <w:pPr>
        <w:pStyle w:val="Nvel4"/>
        <w:numPr>
          <w:ilvl w:val="3"/>
          <w:numId w:val="1"/>
        </w:numPr>
        <w:ind w:left="0" w:firstLine="1276"/>
        <w:rPr>
          <w:b/>
          <w:i/>
        </w:rPr>
      </w:pPr>
      <w:r w:rsidRPr="00B541B8">
        <w:rPr>
          <w:rStyle w:val="Nvel4Char"/>
          <w:i/>
        </w:rPr>
        <w:t xml:space="preserve">A peça será banhada em substrato de ouro, pintada com resina poliéster e aplicação, como acabamento, de resina epóxi, a fim de que a superfície fique plana e sem relevos sensíveis ao toque, de modo a não danificar a cédula do documento de identificação que será conduzida dentro </w:t>
      </w:r>
      <w:proofErr w:type="gramStart"/>
      <w:r w:rsidRPr="00B541B8">
        <w:rPr>
          <w:rStyle w:val="Nvel4Char"/>
          <w:i/>
        </w:rPr>
        <w:t>do porta-funcional</w:t>
      </w:r>
      <w:proofErr w:type="gramEnd"/>
      <w:r w:rsidRPr="00B541B8">
        <w:rPr>
          <w:rStyle w:val="Nvel4Char"/>
          <w:i/>
        </w:rPr>
        <w:t>, do lado oposto ao emblema da Polícia Federal.</w:t>
      </w:r>
    </w:p>
    <w:p w:rsidR="00514C72" w:rsidRPr="00B541B8" w:rsidRDefault="00583000" w:rsidP="0080176F">
      <w:pPr>
        <w:pStyle w:val="Nvel4"/>
        <w:numPr>
          <w:ilvl w:val="3"/>
          <w:numId w:val="1"/>
        </w:numPr>
        <w:ind w:left="0" w:firstLine="1276"/>
        <w:rPr>
          <w:bCs/>
          <w:i/>
        </w:rPr>
      </w:pPr>
      <w:r w:rsidRPr="00B541B8">
        <w:rPr>
          <w:i/>
        </w:rPr>
        <w:t xml:space="preserve">O emblema </w:t>
      </w:r>
      <w:r w:rsidRPr="00B541B8">
        <w:rPr>
          <w:rStyle w:val="Nvel4Char"/>
          <w:i/>
        </w:rPr>
        <w:t>da Polícia Federal</w:t>
      </w:r>
      <w:r w:rsidRPr="00B541B8">
        <w:rPr>
          <w:i/>
        </w:rPr>
        <w:t xml:space="preserve"> terá o formato de um escudo estilizado, estampado em alto e baixo relevo lembrando um escudo polonês, com todo o campo da base principal em jalne polido (ouro), com rugosidade semelhante a grãos de ouro. Em chefe aparece um </w:t>
      </w:r>
      <w:proofErr w:type="spellStart"/>
      <w:r w:rsidRPr="00B541B8">
        <w:rPr>
          <w:i/>
        </w:rPr>
        <w:t>listel</w:t>
      </w:r>
      <w:proofErr w:type="spellEnd"/>
      <w:r w:rsidRPr="00B541B8">
        <w:rPr>
          <w:i/>
        </w:rPr>
        <w:t xml:space="preserve"> (faixa) em goles (vermelho), onde se insere a palavra “POLÍCIA” com letras em branco e em contra chefe outro </w:t>
      </w:r>
      <w:proofErr w:type="spellStart"/>
      <w:r w:rsidRPr="00B541B8">
        <w:rPr>
          <w:i/>
        </w:rPr>
        <w:t>listel</w:t>
      </w:r>
      <w:proofErr w:type="spellEnd"/>
      <w:r w:rsidRPr="00B541B8">
        <w:rPr>
          <w:i/>
        </w:rPr>
        <w:t xml:space="preserve"> (faixa), também em goles (vermelho) onde se insere a palavra “FEDERAL”.</w:t>
      </w:r>
    </w:p>
    <w:p w:rsidR="00514C72" w:rsidRPr="00B541B8" w:rsidRDefault="00583000" w:rsidP="0080176F">
      <w:pPr>
        <w:pStyle w:val="Nvel4"/>
        <w:numPr>
          <w:ilvl w:val="3"/>
          <w:numId w:val="1"/>
        </w:numPr>
        <w:ind w:left="0" w:firstLine="1276"/>
        <w:rPr>
          <w:bCs/>
          <w:i/>
        </w:rPr>
      </w:pPr>
      <w:r w:rsidRPr="00B541B8">
        <w:rPr>
          <w:i/>
        </w:rPr>
        <w:t xml:space="preserve">As armas nacionais no interior do emblema </w:t>
      </w:r>
      <w:r w:rsidRPr="00B541B8">
        <w:rPr>
          <w:rStyle w:val="Nvel4Char"/>
          <w:i/>
        </w:rPr>
        <w:t>da Polícia Federal</w:t>
      </w:r>
      <w:r w:rsidRPr="00B541B8">
        <w:rPr>
          <w:i/>
        </w:rPr>
        <w:t xml:space="preserve"> deverão seguir rigorosamente o disposto na </w:t>
      </w:r>
      <w:r w:rsidRPr="00B541B8">
        <w:rPr>
          <w:bCs/>
          <w:i/>
        </w:rPr>
        <w:t>Lei 5.700, de 1971, com as ressalvas das características específicas da produção de um emblema em metal.</w:t>
      </w:r>
    </w:p>
    <w:p w:rsidR="00514C72" w:rsidRPr="003F2B8B" w:rsidRDefault="00583000" w:rsidP="007B7864">
      <w:pPr>
        <w:pStyle w:val="Nvel2"/>
        <w:numPr>
          <w:ilvl w:val="2"/>
          <w:numId w:val="1"/>
        </w:numPr>
      </w:pPr>
      <w:r w:rsidRPr="003F2B8B">
        <w:t>Porta-funcionais para servidores do Plano Especial de Cargos da Polícia Federal (PECPF):</w:t>
      </w:r>
    </w:p>
    <w:p w:rsidR="00514C72" w:rsidRPr="00B541B8" w:rsidRDefault="00583000" w:rsidP="0080176F">
      <w:pPr>
        <w:pStyle w:val="Nvel4"/>
        <w:numPr>
          <w:ilvl w:val="3"/>
          <w:numId w:val="1"/>
        </w:numPr>
        <w:ind w:left="0" w:firstLine="1276"/>
        <w:rPr>
          <w:b/>
          <w:bCs/>
          <w:i/>
        </w:rPr>
      </w:pPr>
      <w:r w:rsidRPr="00B541B8">
        <w:rPr>
          <w:i/>
        </w:rPr>
        <w:t xml:space="preserve">Deverá ser produzido em </w:t>
      </w:r>
      <w:r w:rsidRPr="00B541B8">
        <w:rPr>
          <w:b/>
          <w:i/>
        </w:rPr>
        <w:t>couro bovino</w:t>
      </w:r>
      <w:r w:rsidRPr="00B541B8">
        <w:rPr>
          <w:i/>
        </w:rPr>
        <w:t xml:space="preserve"> (vacum) legítimo, com tingimento atravessado e pigmento na cor marrom. A pelaria a ser utilizada deverá ter classificação “Tipo Exportação”, as peles deverão ser tipo </w:t>
      </w:r>
      <w:proofErr w:type="spellStart"/>
      <w:r w:rsidRPr="00B541B8">
        <w:rPr>
          <w:i/>
        </w:rPr>
        <w:t>encartonadas</w:t>
      </w:r>
      <w:proofErr w:type="spellEnd"/>
      <w:r w:rsidRPr="00B541B8">
        <w:rPr>
          <w:i/>
        </w:rPr>
        <w:t>, a flor será integral estampada com chapa tipo “agulha”, ou “pólvora” sobreposta com outra batida de chapa lisa a fim de reduzir o relevo e dar o aspecto de “</w:t>
      </w:r>
      <w:proofErr w:type="spellStart"/>
      <w:proofErr w:type="gramStart"/>
      <w:r w:rsidRPr="00B541B8">
        <w:rPr>
          <w:i/>
        </w:rPr>
        <w:t>semi-liso</w:t>
      </w:r>
      <w:proofErr w:type="spellEnd"/>
      <w:proofErr w:type="gramEnd"/>
      <w:r w:rsidRPr="00B541B8">
        <w:rPr>
          <w:i/>
        </w:rPr>
        <w:t>” ao couro. O brilho será médio/alto.</w:t>
      </w:r>
    </w:p>
    <w:p w:rsidR="00514C72" w:rsidRPr="00B541B8" w:rsidRDefault="00583000" w:rsidP="0080176F">
      <w:pPr>
        <w:pStyle w:val="Nvel4"/>
        <w:numPr>
          <w:ilvl w:val="3"/>
          <w:numId w:val="1"/>
        </w:numPr>
        <w:ind w:left="0" w:firstLine="1276"/>
        <w:rPr>
          <w:i/>
          <w:u w:val="single"/>
        </w:rPr>
      </w:pPr>
      <w:proofErr w:type="gramStart"/>
      <w:r w:rsidRPr="00B541B8">
        <w:rPr>
          <w:bCs/>
          <w:i/>
        </w:rPr>
        <w:lastRenderedPageBreak/>
        <w:t>O porta</w:t>
      </w:r>
      <w:r w:rsidRPr="00B541B8">
        <w:rPr>
          <w:i/>
        </w:rPr>
        <w:t>-funcional</w:t>
      </w:r>
      <w:proofErr w:type="gramEnd"/>
      <w:r w:rsidRPr="00B541B8">
        <w:rPr>
          <w:i/>
        </w:rPr>
        <w:t xml:space="preserve"> deverá ter a seguintes </w:t>
      </w:r>
      <w:r w:rsidRPr="00B541B8">
        <w:rPr>
          <w:b/>
          <w:i/>
        </w:rPr>
        <w:t>dimensões</w:t>
      </w:r>
      <w:r w:rsidRPr="00B541B8">
        <w:rPr>
          <w:i/>
        </w:rPr>
        <w:t xml:space="preserve">: altura 120 mm, +- 2 mm e largura 180 mm, +- 2 </w:t>
      </w:r>
      <w:proofErr w:type="spellStart"/>
      <w:r w:rsidRPr="00B541B8">
        <w:rPr>
          <w:i/>
        </w:rPr>
        <w:t>mm.</w:t>
      </w:r>
      <w:proofErr w:type="spellEnd"/>
    </w:p>
    <w:p w:rsidR="00514C72" w:rsidRPr="00B541B8" w:rsidRDefault="00583000" w:rsidP="0080176F">
      <w:pPr>
        <w:pStyle w:val="Nvel4"/>
        <w:numPr>
          <w:ilvl w:val="3"/>
          <w:numId w:val="1"/>
        </w:numPr>
        <w:ind w:left="0" w:firstLine="1276"/>
        <w:rPr>
          <w:i/>
          <w:u w:val="single"/>
        </w:rPr>
      </w:pPr>
      <w:r w:rsidRPr="00B541B8">
        <w:rPr>
          <w:i/>
        </w:rPr>
        <w:t xml:space="preserve">O porta-funcional </w:t>
      </w:r>
      <w:r w:rsidRPr="00B541B8">
        <w:rPr>
          <w:bCs/>
          <w:i/>
        </w:rPr>
        <w:t xml:space="preserve">deverá conter </w:t>
      </w:r>
      <w:proofErr w:type="spellStart"/>
      <w:r w:rsidRPr="00B541B8">
        <w:rPr>
          <w:bCs/>
          <w:i/>
        </w:rPr>
        <w:t>a</w:t>
      </w:r>
      <w:r w:rsidRPr="00B541B8">
        <w:rPr>
          <w:b/>
          <w:i/>
        </w:rPr>
        <w:t>impressão</w:t>
      </w:r>
      <w:proofErr w:type="spellEnd"/>
      <w:r w:rsidRPr="00B541B8">
        <w:rPr>
          <w:b/>
          <w:i/>
        </w:rPr>
        <w:t xml:space="preserve"> </w:t>
      </w:r>
      <w:r w:rsidRPr="00B541B8">
        <w:rPr>
          <w:i/>
        </w:rPr>
        <w:t xml:space="preserve">em “HOT-STAMP”, na cor ouro, do símbolo nacional das </w:t>
      </w:r>
      <w:r w:rsidRPr="00B541B8">
        <w:rPr>
          <w:b/>
          <w:i/>
        </w:rPr>
        <w:t>Armas da República</w:t>
      </w:r>
      <w:r w:rsidRPr="00B541B8">
        <w:rPr>
          <w:i/>
        </w:rPr>
        <w:t xml:space="preserve">, além das seguintes inscrições na parte externa </w:t>
      </w:r>
      <w:proofErr w:type="gramStart"/>
      <w:r w:rsidRPr="00B541B8">
        <w:rPr>
          <w:i/>
        </w:rPr>
        <w:t>do porta-funcional</w:t>
      </w:r>
      <w:proofErr w:type="gramEnd"/>
      <w:r w:rsidRPr="00B541B8">
        <w:rPr>
          <w:i/>
        </w:rPr>
        <w:t xml:space="preserve">: </w:t>
      </w:r>
      <w:r w:rsidRPr="00B541B8">
        <w:rPr>
          <w:b/>
          <w:i/>
        </w:rPr>
        <w:t>MINISTÉRIO DA JUSTIÇA</w:t>
      </w:r>
      <w:r w:rsidRPr="00B541B8">
        <w:rPr>
          <w:i/>
        </w:rPr>
        <w:t xml:space="preserve">, </w:t>
      </w:r>
      <w:r w:rsidRPr="00B541B8">
        <w:rPr>
          <w:b/>
          <w:i/>
        </w:rPr>
        <w:t>DPF</w:t>
      </w:r>
      <w:r w:rsidRPr="00B541B8">
        <w:rPr>
          <w:i/>
        </w:rPr>
        <w:t xml:space="preserve">, </w:t>
      </w:r>
      <w:r w:rsidRPr="00B541B8">
        <w:rPr>
          <w:b/>
          <w:i/>
        </w:rPr>
        <w:t>ADMINISTRATIVO</w:t>
      </w:r>
      <w:r w:rsidRPr="00B541B8">
        <w:rPr>
          <w:i/>
        </w:rPr>
        <w:t xml:space="preserve">, conforme disposição constante da </w:t>
      </w:r>
      <w:r w:rsidRPr="00B541B8">
        <w:rPr>
          <w:b/>
          <w:i/>
        </w:rPr>
        <w:t xml:space="preserve">FIGURA </w:t>
      </w:r>
      <w:r w:rsidR="00F16D44" w:rsidRPr="00B541B8">
        <w:rPr>
          <w:b/>
          <w:i/>
        </w:rPr>
        <w:t>3</w:t>
      </w:r>
      <w:r w:rsidRPr="00B541B8">
        <w:rPr>
          <w:i/>
        </w:rPr>
        <w:t>.</w:t>
      </w:r>
    </w:p>
    <w:p w:rsidR="00514C72" w:rsidRPr="00B541B8" w:rsidRDefault="00583000">
      <w:pPr>
        <w:pStyle w:val="Normal10"/>
        <w:spacing w:line="200" w:lineRule="atLeast"/>
        <w:jc w:val="center"/>
        <w:rPr>
          <w:i/>
          <w:u w:val="single"/>
        </w:rPr>
      </w:pPr>
      <w:r w:rsidRPr="00B541B8">
        <w:rPr>
          <w:i/>
          <w:u w:val="single"/>
        </w:rPr>
        <w:t xml:space="preserve">FIGURA </w:t>
      </w:r>
      <w:r w:rsidR="00705F26" w:rsidRPr="00B541B8">
        <w:rPr>
          <w:i/>
          <w:u w:val="single"/>
        </w:rPr>
        <w:t>3</w:t>
      </w:r>
    </w:p>
    <w:p w:rsidR="00514C72" w:rsidRPr="00B541B8" w:rsidRDefault="00583000">
      <w:pPr>
        <w:pStyle w:val="Normal10"/>
        <w:spacing w:line="200" w:lineRule="atLeast"/>
        <w:jc w:val="center"/>
        <w:rPr>
          <w:b/>
          <w:i/>
        </w:rPr>
      </w:pPr>
      <w:r w:rsidRPr="00B541B8">
        <w:rPr>
          <w:i/>
          <w:noProof/>
          <w:lang w:eastAsia="pt-BR"/>
        </w:rPr>
        <w:drawing>
          <wp:inline distT="0" distB="0" distL="0" distR="0" wp14:anchorId="2918C1A0" wp14:editId="35C8DB03">
            <wp:extent cx="3360273" cy="4764505"/>
            <wp:effectExtent l="19050" t="0" r="0" b="0"/>
            <wp:docPr id="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11" cstate="print"/>
                    <a:stretch>
                      <a:fillRect/>
                    </a:stretch>
                  </pic:blipFill>
                  <pic:spPr bwMode="auto">
                    <a:xfrm>
                      <a:off x="0" y="0"/>
                      <a:ext cx="3363860" cy="4769591"/>
                    </a:xfrm>
                    <a:prstGeom prst="rect">
                      <a:avLst/>
                    </a:prstGeom>
                    <a:noFill/>
                    <a:ln w="9525">
                      <a:noFill/>
                      <a:miter lim="800000"/>
                      <a:headEnd/>
                      <a:tailEnd/>
                    </a:ln>
                  </pic:spPr>
                </pic:pic>
              </a:graphicData>
            </a:graphic>
          </wp:inline>
        </w:drawing>
      </w:r>
    </w:p>
    <w:p w:rsidR="00514C72" w:rsidRPr="00B541B8" w:rsidRDefault="00514C72">
      <w:pPr>
        <w:pStyle w:val="Normal10"/>
        <w:suppressAutoHyphens w:val="0"/>
        <w:rPr>
          <w:b/>
          <w:i/>
        </w:rPr>
      </w:pPr>
    </w:p>
    <w:p w:rsidR="00514C72" w:rsidRPr="00B541B8" w:rsidRDefault="00583000" w:rsidP="0080176F">
      <w:pPr>
        <w:pStyle w:val="Nvel4"/>
        <w:numPr>
          <w:ilvl w:val="3"/>
          <w:numId w:val="1"/>
        </w:numPr>
        <w:spacing w:before="120"/>
        <w:ind w:left="0" w:firstLine="1276"/>
        <w:rPr>
          <w:b/>
          <w:i/>
        </w:rPr>
      </w:pPr>
      <w:r w:rsidRPr="00B541B8">
        <w:rPr>
          <w:i/>
        </w:rPr>
        <w:lastRenderedPageBreak/>
        <w:t xml:space="preserve">A estrutura será construída por meio de </w:t>
      </w:r>
      <w:proofErr w:type="gramStart"/>
      <w:r w:rsidRPr="00B541B8">
        <w:rPr>
          <w:i/>
        </w:rPr>
        <w:t>2</w:t>
      </w:r>
      <w:proofErr w:type="gramEnd"/>
      <w:r w:rsidRPr="00B541B8">
        <w:rPr>
          <w:i/>
        </w:rPr>
        <w:t xml:space="preserve"> (dois) cortes retangulares de papel que serão aplicados (colados) na parte interna do couro do porta-funcional (ambos os lados), a fim de garantir a rigidez necessária ao conjunto, para proteção da cédula de identificação, bem como na aba onde será aplicado o emblema da Polícia Federal.</w:t>
      </w:r>
    </w:p>
    <w:p w:rsidR="00514C72" w:rsidRPr="00B541B8" w:rsidRDefault="00583000" w:rsidP="0080176F">
      <w:pPr>
        <w:pStyle w:val="Nvel4"/>
        <w:numPr>
          <w:ilvl w:val="3"/>
          <w:numId w:val="1"/>
        </w:numPr>
        <w:ind w:left="0" w:firstLine="1276"/>
        <w:rPr>
          <w:b/>
          <w:i/>
        </w:rPr>
      </w:pPr>
      <w:r w:rsidRPr="00B541B8">
        <w:rPr>
          <w:i/>
        </w:rPr>
        <w:t xml:space="preserve">O </w:t>
      </w:r>
      <w:r w:rsidRPr="00B541B8">
        <w:rPr>
          <w:b/>
          <w:i/>
        </w:rPr>
        <w:t>forro</w:t>
      </w:r>
      <w:r w:rsidRPr="00B541B8">
        <w:rPr>
          <w:i/>
        </w:rPr>
        <w:t xml:space="preserve"> deverá ter o seu tingimento na cor marrom e constituído de tecido de fios 100% poliéster que deverá ser aplicado, em um único corte, internamente por baixo dos dois visores plásticos.</w:t>
      </w:r>
    </w:p>
    <w:p w:rsidR="00514C72" w:rsidRPr="00B541B8" w:rsidRDefault="00583000" w:rsidP="0080176F">
      <w:pPr>
        <w:pStyle w:val="Nvel4"/>
        <w:numPr>
          <w:ilvl w:val="3"/>
          <w:numId w:val="1"/>
        </w:numPr>
        <w:ind w:left="0" w:firstLine="1276"/>
        <w:rPr>
          <w:b/>
          <w:i/>
        </w:rPr>
      </w:pPr>
      <w:r w:rsidRPr="00B541B8">
        <w:rPr>
          <w:i/>
        </w:rPr>
        <w:t xml:space="preserve">Os </w:t>
      </w:r>
      <w:r w:rsidRPr="00B541B8">
        <w:rPr>
          <w:b/>
          <w:i/>
        </w:rPr>
        <w:t>visores plásticos</w:t>
      </w:r>
      <w:r w:rsidRPr="00B541B8">
        <w:rPr>
          <w:i/>
        </w:rPr>
        <w:t xml:space="preserve"> serão compostos de dois cortes retangulares de PVC maleável com transparência mínima de 98,0%, os quais serão aplicados no verso interno </w:t>
      </w:r>
      <w:proofErr w:type="gramStart"/>
      <w:r w:rsidRPr="00B541B8">
        <w:rPr>
          <w:i/>
        </w:rPr>
        <w:t>do porta-funcional</w:t>
      </w:r>
      <w:proofErr w:type="gramEnd"/>
      <w:r w:rsidRPr="00B541B8">
        <w:rPr>
          <w:i/>
        </w:rPr>
        <w:t>.</w:t>
      </w:r>
    </w:p>
    <w:p w:rsidR="00514C72" w:rsidRPr="00B541B8" w:rsidRDefault="00583000" w:rsidP="0080176F">
      <w:pPr>
        <w:pStyle w:val="Nvel4"/>
        <w:numPr>
          <w:ilvl w:val="3"/>
          <w:numId w:val="1"/>
        </w:numPr>
        <w:ind w:left="0" w:firstLine="1276"/>
        <w:rPr>
          <w:b/>
          <w:i/>
        </w:rPr>
      </w:pPr>
      <w:r w:rsidRPr="00B541B8">
        <w:rPr>
          <w:i/>
        </w:rPr>
        <w:t xml:space="preserve">As áreas visíveis dos visores plásticos deverão medir, no mínimo, 79 x 108 mm, a fim de permitirem a exibição de um refil plástico com o padrão utilizado para </w:t>
      </w:r>
      <w:proofErr w:type="spellStart"/>
      <w:r w:rsidRPr="00B541B8">
        <w:rPr>
          <w:i/>
        </w:rPr>
        <w:t>plastificação</w:t>
      </w:r>
      <w:proofErr w:type="spellEnd"/>
      <w:r w:rsidRPr="00B541B8">
        <w:rPr>
          <w:i/>
        </w:rPr>
        <w:t xml:space="preserve"> de documentos.</w:t>
      </w:r>
    </w:p>
    <w:p w:rsidR="00514C72" w:rsidRPr="00B541B8" w:rsidRDefault="00583000" w:rsidP="0080176F">
      <w:pPr>
        <w:pStyle w:val="Nvel4"/>
        <w:numPr>
          <w:ilvl w:val="3"/>
          <w:numId w:val="1"/>
        </w:numPr>
        <w:ind w:left="0" w:firstLine="1276"/>
        <w:rPr>
          <w:b/>
          <w:bCs/>
          <w:i/>
        </w:rPr>
      </w:pPr>
      <w:r w:rsidRPr="00B541B8">
        <w:rPr>
          <w:i/>
        </w:rPr>
        <w:t xml:space="preserve">A união dos componentes (couro, papel e forro) será por meio de cola de montagem e costura em linha 100% poliamida permitindo a perfeita junção entre as partes </w:t>
      </w:r>
      <w:proofErr w:type="gramStart"/>
      <w:r w:rsidRPr="00B541B8">
        <w:rPr>
          <w:i/>
        </w:rPr>
        <w:t>do porta-funcional</w:t>
      </w:r>
      <w:proofErr w:type="gramEnd"/>
      <w:r w:rsidRPr="00B541B8">
        <w:rPr>
          <w:i/>
        </w:rPr>
        <w:t>.</w:t>
      </w:r>
    </w:p>
    <w:p w:rsidR="00514C72" w:rsidRPr="00B541B8" w:rsidRDefault="00583000" w:rsidP="00A0370A">
      <w:pPr>
        <w:pStyle w:val="Nvel4"/>
        <w:numPr>
          <w:ilvl w:val="2"/>
          <w:numId w:val="1"/>
        </w:numPr>
        <w:rPr>
          <w:b/>
          <w:bCs/>
          <w:i/>
        </w:rPr>
      </w:pPr>
      <w:r w:rsidRPr="00B541B8">
        <w:rPr>
          <w:i/>
        </w:rPr>
        <w:t xml:space="preserve">À </w:t>
      </w:r>
      <w:r w:rsidR="00B541B8" w:rsidRPr="00B541B8">
        <w:rPr>
          <w:i/>
        </w:rPr>
        <w:t>CONTRATADA</w:t>
      </w:r>
      <w:r w:rsidRPr="00B541B8">
        <w:rPr>
          <w:i/>
        </w:rPr>
        <w:t xml:space="preserve"> </w:t>
      </w:r>
      <w:proofErr w:type="spellStart"/>
      <w:r w:rsidRPr="00B541B8">
        <w:rPr>
          <w:i/>
        </w:rPr>
        <w:t>évedada</w:t>
      </w:r>
      <w:proofErr w:type="spellEnd"/>
      <w:r w:rsidRPr="00B541B8">
        <w:rPr>
          <w:i/>
        </w:rPr>
        <w:t xml:space="preserve"> a impressão de qualquer marca, nome ou símbolo identificador da empresa </w:t>
      </w:r>
      <w:proofErr w:type="gramStart"/>
      <w:r w:rsidRPr="00B541B8">
        <w:rPr>
          <w:i/>
        </w:rPr>
        <w:t>no porta-funcional</w:t>
      </w:r>
      <w:proofErr w:type="gramEnd"/>
      <w:r w:rsidRPr="00B541B8">
        <w:rPr>
          <w:i/>
        </w:rPr>
        <w:t>.</w:t>
      </w:r>
    </w:p>
    <w:p w:rsidR="00514C72" w:rsidRPr="00B541B8" w:rsidRDefault="00583000" w:rsidP="003F2B8B">
      <w:pPr>
        <w:pStyle w:val="Nvel1"/>
      </w:pPr>
      <w:r w:rsidRPr="00B541B8">
        <w:t>JUSTIFICATIVA</w:t>
      </w:r>
      <w:r w:rsidR="001D6444" w:rsidRPr="00B541B8">
        <w:t xml:space="preserve">E OBJETIVO DA </w:t>
      </w:r>
      <w:r w:rsidR="00747FD4" w:rsidRPr="00B541B8">
        <w:t>contratação</w:t>
      </w:r>
    </w:p>
    <w:p w:rsidR="00514C72" w:rsidRPr="003F2B8B" w:rsidRDefault="002B31EF" w:rsidP="007B7864">
      <w:pPr>
        <w:pStyle w:val="Nvel2"/>
      </w:pPr>
      <w:r w:rsidRPr="003F2B8B">
        <w:t xml:space="preserve">O </w:t>
      </w:r>
      <w:r w:rsidR="00583000" w:rsidRPr="003F2B8B">
        <w:t>Instituto Nacional de Identificação, órgão da Diretoria Executiva da Polícia Federal, é o órgão responsável pela expedição do documento de identificação dos integrantes da Carreira Policial Federal e dos servidores do PECPF, em consonância ao disposto no artigo 4º, do Decreto 98.380/89.</w:t>
      </w:r>
    </w:p>
    <w:p w:rsidR="00514C72" w:rsidRPr="003F2B8B" w:rsidRDefault="00583000" w:rsidP="007B7864">
      <w:pPr>
        <w:pStyle w:val="Nvel2"/>
      </w:pPr>
      <w:r w:rsidRPr="003F2B8B">
        <w:t xml:space="preserve">Os itens que atualmente integram o conjunto de identificação funcional dos servidores da Carreira Policial Federal e do PECPF estão regulamentados por meio da Instrução </w:t>
      </w:r>
      <w:proofErr w:type="spellStart"/>
      <w:r w:rsidRPr="003F2B8B">
        <w:lastRenderedPageBreak/>
        <w:t>Normativanº</w:t>
      </w:r>
      <w:proofErr w:type="spellEnd"/>
      <w:r w:rsidRPr="003F2B8B">
        <w:t xml:space="preserve"> 31/2010-DG/DPF, de 14.06.2010, publicada no Boletim de Serviço no. 112, de 15.06.2010 c/c a Instrução Normativa nº 71/2013-DG/DPF, de 14.05.2013, que altera os artigos 24, 26 e 27 da IN 31, anteriormente citada. Tais dispositivos concedem validade aos antigos modelos compostos de cédula de identidade funcional e porta-funcional até que se promova a substituição pelos novos modelos.</w:t>
      </w:r>
    </w:p>
    <w:p w:rsidR="00514C72" w:rsidRPr="003F2B8B" w:rsidRDefault="00583000" w:rsidP="007B7864">
      <w:pPr>
        <w:pStyle w:val="Nvel2"/>
      </w:pPr>
      <w:r w:rsidRPr="003F2B8B">
        <w:t>A modalidade pregão eletrônico foi escolhida pelo entendimento de que a aquisição de porta-funcional se enquadra como “bens e serviços comuns”, definidos na Lei nº. 10.520, de 2002 e Decreto nº. 5.450/2005.</w:t>
      </w:r>
    </w:p>
    <w:p w:rsidR="00514C72" w:rsidRPr="003F2B8B" w:rsidRDefault="00583000" w:rsidP="007B7864">
      <w:pPr>
        <w:pStyle w:val="Nvel2"/>
      </w:pPr>
      <w:r w:rsidRPr="003F2B8B">
        <w:t>Portanto, a modalidade pregão eletrônico, que tem sido usada frequentemente para aquisições de bens por órgãos do governo, foi escolhida para garantir uma compra mais econômica, segura e eficiente para a Administração.</w:t>
      </w:r>
    </w:p>
    <w:p w:rsidR="00514C72" w:rsidRPr="003F2B8B" w:rsidRDefault="00583000" w:rsidP="007B7864">
      <w:pPr>
        <w:pStyle w:val="Nvel2"/>
      </w:pPr>
      <w:r w:rsidRPr="003F2B8B">
        <w:t xml:space="preserve">O Sistema de Registro de Preços - SRP foi selecionado em razão da necessidade de aquisições programadas que observem a conveniência da aquisição parcelada pela Administração, visando ao atendimento gradual da demanda, de modo a evitar que grande quantidade do material seja </w:t>
      </w:r>
      <w:proofErr w:type="gramStart"/>
      <w:r w:rsidRPr="003F2B8B">
        <w:t>adquirida e guardada/acondicionada em local seguro (cofre)</w:t>
      </w:r>
      <w:proofErr w:type="gramEnd"/>
      <w:r w:rsidRPr="003F2B8B">
        <w:t xml:space="preserve"> por longo período e, assim, elidir a possibilidade de expor o bem, composto por material orgânico (couro bovino), a riscos, como por exemplo, o aparecimento de mofo (fungos) que, eventualmente, poderia comprometer a qualidade geral do conjunto de identificação funcional. Desta forma o SRP é a solução preferencial, segundo previsto no artigo 3º do Decreto no. 7.892/2013, inciso I “quando pelas características do bem ou serviço, houver necessidade de contratações frequentes”. </w:t>
      </w:r>
    </w:p>
    <w:p w:rsidR="00514C72" w:rsidRPr="003F2B8B" w:rsidRDefault="00583000" w:rsidP="007B7864">
      <w:pPr>
        <w:pStyle w:val="Nvel2"/>
      </w:pPr>
      <w:r w:rsidRPr="003F2B8B">
        <w:t>Não foi efetuada a Intenção de Registro de Preços devido às peculiaridades da utilização do produto a ser contratado, pois o conjunto de identificação funcional somente pode ser expedido pela Polícia Federal, e mais especificamente pelo Instituto Nacional de Identificação, portanto, faz-se necessária que essa aquisição seja feita apenas para a Polícia Federal.</w:t>
      </w:r>
    </w:p>
    <w:p w:rsidR="00514C72" w:rsidRPr="003F2B8B" w:rsidRDefault="00747FD4" w:rsidP="007B7864">
      <w:pPr>
        <w:pStyle w:val="Nvel2"/>
      </w:pPr>
      <w:r w:rsidRPr="003F2B8B">
        <w:t xml:space="preserve">O </w:t>
      </w:r>
      <w:r w:rsidR="00583000" w:rsidRPr="003F2B8B">
        <w:t xml:space="preserve">critério de julgamento para a contratação da empresa será aquela que apresentar o </w:t>
      </w:r>
      <w:r w:rsidR="00583000" w:rsidRPr="007B7864">
        <w:t xml:space="preserve">MENOR PREÇO GLOBAL, haja </w:t>
      </w:r>
      <w:r w:rsidR="00583000" w:rsidRPr="003F2B8B">
        <w:t xml:space="preserve">vista que trata basicamente do mesmo produto, diferindo apenas na distribuição dos caracteres, utilização do brasão e na cor do couro da porta-funcional. Dessa maneira, caso houvesse um parcelamento de contratadas poderia haver perda de </w:t>
      </w:r>
      <w:r w:rsidR="00583000" w:rsidRPr="003F2B8B">
        <w:lastRenderedPageBreak/>
        <w:t>confidencialidade e padronização do bem a ser adquirido, e</w:t>
      </w:r>
      <w:proofErr w:type="gramStart"/>
      <w:r w:rsidR="00583000" w:rsidRPr="003F2B8B">
        <w:t xml:space="preserve"> por conseguinte</w:t>
      </w:r>
      <w:proofErr w:type="gramEnd"/>
      <w:r w:rsidR="00583000" w:rsidRPr="003F2B8B">
        <w:t>, do conjunto funcional confeccionado exclusivamente pela Polícia Federal.</w:t>
      </w:r>
    </w:p>
    <w:p w:rsidR="00514C72" w:rsidRPr="007B7864" w:rsidRDefault="00747FD4" w:rsidP="007B7864">
      <w:pPr>
        <w:pStyle w:val="Nvel2"/>
      </w:pPr>
      <w:r w:rsidRPr="007B7864">
        <w:t>N</w:t>
      </w:r>
      <w:r w:rsidR="00583000" w:rsidRPr="007B7864">
        <w:t>ão se trata de serviço continuado tendo em vista tratar-se de uma aquisição de um com comum com validade de 12 meses.</w:t>
      </w:r>
    </w:p>
    <w:p w:rsidR="00514C72" w:rsidRPr="003F2B8B" w:rsidRDefault="00747FD4" w:rsidP="007B7864">
      <w:pPr>
        <w:pStyle w:val="Nvel2"/>
      </w:pPr>
      <w:r w:rsidRPr="003F2B8B">
        <w:t xml:space="preserve">A </w:t>
      </w:r>
      <w:r w:rsidR="00583000" w:rsidRPr="003F2B8B">
        <w:t>licitação será composta por único grupo, dividido em dois itens, com adjudicação do objeto a apenas uma empresa.</w:t>
      </w:r>
    </w:p>
    <w:p w:rsidR="001654AD" w:rsidRPr="003F2B8B" w:rsidRDefault="001654AD" w:rsidP="007B7864">
      <w:pPr>
        <w:pStyle w:val="Nvel2"/>
      </w:pPr>
      <w:r w:rsidRPr="003F2B8B">
        <w:t xml:space="preserve">Em referência ao quantitativo a ser adquirido, conforme explicitado </w:t>
      </w:r>
      <w:r w:rsidR="003D41D2" w:rsidRPr="003F2B8B">
        <w:t>na tabela 1 d</w:t>
      </w:r>
      <w:r w:rsidRPr="003F2B8B">
        <w:t xml:space="preserve">o presente Termo de Referência, estima-se a aquisição de aproximadamente </w:t>
      </w:r>
      <w:proofErr w:type="gramStart"/>
      <w:r w:rsidRPr="003F2B8B">
        <w:t>4.000 (quatro mil) porta-funcionais</w:t>
      </w:r>
      <w:proofErr w:type="gramEnd"/>
      <w:r w:rsidRPr="003F2B8B">
        <w:t xml:space="preserve"> pelo período de 01 (um) ano. </w:t>
      </w:r>
    </w:p>
    <w:p w:rsidR="001654AD" w:rsidRPr="003F2B8B" w:rsidRDefault="001654AD" w:rsidP="007B7864">
      <w:pPr>
        <w:pStyle w:val="Nvel2"/>
      </w:pPr>
      <w:r w:rsidRPr="003F2B8B">
        <w:t xml:space="preserve">O quantitativo de </w:t>
      </w:r>
      <w:proofErr w:type="gramStart"/>
      <w:r w:rsidRPr="003F2B8B">
        <w:t>4.000 porta-funcionais</w:t>
      </w:r>
      <w:proofErr w:type="gramEnd"/>
      <w:r w:rsidRPr="003F2B8B">
        <w:t xml:space="preserve"> decorre dos seguintes motivos:</w:t>
      </w:r>
    </w:p>
    <w:p w:rsidR="001654AD" w:rsidRPr="003F2B8B" w:rsidRDefault="001654AD" w:rsidP="007B7864">
      <w:pPr>
        <w:pStyle w:val="Nvel2"/>
        <w:numPr>
          <w:ilvl w:val="2"/>
          <w:numId w:val="1"/>
        </w:numPr>
      </w:pPr>
      <w:r w:rsidRPr="003F2B8B">
        <w:t xml:space="preserve">Média anual de substituição de porta-funcionais: 1.200 unidades. Isso ocorre pelos mais diversos motivos. Um deles é de que os servidores policiais aposentados têm a obrigação, a cada </w:t>
      </w:r>
      <w:proofErr w:type="gramStart"/>
      <w:r w:rsidRPr="003F2B8B">
        <w:t>3</w:t>
      </w:r>
      <w:proofErr w:type="gramEnd"/>
      <w:r w:rsidRPr="003F2B8B">
        <w:t xml:space="preserve"> anos, de renovar a carteira funcional, devido a validade do porte de arma. Outros motivos relacionam-se à substituição por uso e desgaste, extravio, furto ou roubo, alteração de nome, dentre outros.</w:t>
      </w:r>
    </w:p>
    <w:p w:rsidR="001654AD" w:rsidRPr="003F2B8B" w:rsidRDefault="001654AD" w:rsidP="007B7864">
      <w:pPr>
        <w:pStyle w:val="Nvel2"/>
        <w:numPr>
          <w:ilvl w:val="2"/>
          <w:numId w:val="1"/>
        </w:numPr>
      </w:pPr>
      <w:r w:rsidRPr="003F2B8B">
        <w:t>Necessidade de provisão de reserva técnica de porta-funcionais: 1.200 unidades. É prudente e dentro da razoabilidade possuir um estoque para eventuais necessidades não planejadas, bem como para suportar atrasos em futuros pedidos de compras.</w:t>
      </w:r>
    </w:p>
    <w:p w:rsidR="001654AD" w:rsidRPr="003F2B8B" w:rsidRDefault="001654AD" w:rsidP="007B7864">
      <w:pPr>
        <w:pStyle w:val="Nvel2"/>
        <w:numPr>
          <w:ilvl w:val="2"/>
          <w:numId w:val="1"/>
        </w:numPr>
      </w:pPr>
      <w:r w:rsidRPr="003F2B8B">
        <w:t>Alunos atualmente na Academia de Polícia, em formação: 700 unidades.</w:t>
      </w:r>
    </w:p>
    <w:p w:rsidR="001654AD" w:rsidRPr="003F2B8B" w:rsidRDefault="001654AD" w:rsidP="007B7864">
      <w:pPr>
        <w:pStyle w:val="Nvel2"/>
        <w:numPr>
          <w:ilvl w:val="2"/>
          <w:numId w:val="1"/>
        </w:numPr>
      </w:pPr>
      <w:r w:rsidRPr="003F2B8B">
        <w:t>Possibilidade quanto a uma nova turma na ANP em 2016: 700 unidades.</w:t>
      </w:r>
    </w:p>
    <w:p w:rsidR="001654AD" w:rsidRPr="003F2B8B" w:rsidRDefault="001654AD" w:rsidP="007B7864">
      <w:pPr>
        <w:pStyle w:val="Nvel2"/>
        <w:numPr>
          <w:ilvl w:val="2"/>
          <w:numId w:val="1"/>
        </w:numPr>
      </w:pPr>
      <w:r w:rsidRPr="003F2B8B">
        <w:t>Reserva técnica para servidores administrativos: 200 unidades.</w:t>
      </w:r>
    </w:p>
    <w:p w:rsidR="001654AD" w:rsidRDefault="001654AD" w:rsidP="007B7864">
      <w:pPr>
        <w:pStyle w:val="Nvel2"/>
        <w:numPr>
          <w:ilvl w:val="2"/>
          <w:numId w:val="1"/>
        </w:numPr>
      </w:pPr>
      <w:r w:rsidRPr="003F2B8B">
        <w:t>Segue abaixo quadro estimativo de aposentadorias (levantamento realizado com base na média dos últimos 10 anos), informado pela CRH/DRH/DGP/DPF:</w:t>
      </w:r>
    </w:p>
    <w:p w:rsidR="00C56795" w:rsidRDefault="00C56795">
      <w:pPr>
        <w:rPr>
          <w:rFonts w:eastAsia="Arial"/>
          <w:i/>
          <w:iCs/>
          <w:sz w:val="24"/>
          <w:szCs w:val="24"/>
          <w:lang w:eastAsia="zh-CN"/>
        </w:rPr>
      </w:pPr>
      <w:r>
        <w:rPr>
          <w:i/>
          <w:iCs/>
        </w:rPr>
        <w:br w:type="page"/>
      </w:r>
    </w:p>
    <w:p w:rsidR="00D71AC3" w:rsidRPr="003F2B8B" w:rsidRDefault="00D71AC3" w:rsidP="001C0847">
      <w:pPr>
        <w:pStyle w:val="Nvel3"/>
        <w:ind w:left="851" w:firstLine="0"/>
        <w:jc w:val="center"/>
        <w:rPr>
          <w:i/>
        </w:rPr>
      </w:pPr>
      <w:r w:rsidRPr="003F2B8B">
        <w:rPr>
          <w:i/>
        </w:rPr>
        <w:lastRenderedPageBreak/>
        <w:t>Tabela 2</w:t>
      </w:r>
    </w:p>
    <w:tbl>
      <w:tblPr>
        <w:tblW w:w="4929" w:type="pct"/>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4A0" w:firstRow="1" w:lastRow="0" w:firstColumn="1" w:lastColumn="0" w:noHBand="0" w:noVBand="1"/>
      </w:tblPr>
      <w:tblGrid>
        <w:gridCol w:w="1412"/>
        <w:gridCol w:w="1134"/>
        <w:gridCol w:w="1134"/>
        <w:gridCol w:w="1134"/>
        <w:gridCol w:w="1134"/>
        <w:gridCol w:w="1134"/>
        <w:gridCol w:w="1134"/>
        <w:gridCol w:w="1418"/>
      </w:tblGrid>
      <w:tr w:rsidR="001654AD" w:rsidRPr="003F2B8B" w:rsidTr="003D41D2">
        <w:trPr>
          <w:trHeight w:val="307"/>
        </w:trPr>
        <w:tc>
          <w:tcPr>
            <w:tcW w:w="1412" w:type="dxa"/>
            <w:vMerge w:val="restart"/>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CARGO</w:t>
            </w:r>
          </w:p>
        </w:tc>
        <w:tc>
          <w:tcPr>
            <w:tcW w:w="6804" w:type="dxa"/>
            <w:gridSpan w:val="6"/>
            <w:tcBorders>
              <w:top w:val="single" w:sz="4" w:space="0" w:color="00000A"/>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ANO</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 xml:space="preserve">TOTAL </w:t>
            </w:r>
          </w:p>
        </w:tc>
      </w:tr>
      <w:tr w:rsidR="001654AD" w:rsidRPr="003F2B8B" w:rsidTr="003D41D2">
        <w:trPr>
          <w:trHeight w:val="307"/>
        </w:trPr>
        <w:tc>
          <w:tcPr>
            <w:tcW w:w="1412" w:type="dxa"/>
            <w:vMerge/>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rPr>
                <w:rFonts w:eastAsia="Times New Roman"/>
                <w:b/>
                <w:bCs/>
                <w:i/>
                <w:sz w:val="18"/>
                <w:szCs w:val="18"/>
                <w:lang w:eastAsia="pt-BR"/>
              </w:rPr>
            </w:pP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2015</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2016</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2017</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2018</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2019</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2020</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rPr>
                <w:rFonts w:eastAsia="Times New Roman"/>
                <w:b/>
                <w:bCs/>
                <w:i/>
                <w:sz w:val="18"/>
                <w:szCs w:val="18"/>
                <w:lang w:eastAsia="pt-BR"/>
              </w:rPr>
            </w:pPr>
          </w:p>
        </w:tc>
      </w:tr>
      <w:tr w:rsidR="001654AD" w:rsidRPr="003F2B8B" w:rsidTr="003D41D2">
        <w:trPr>
          <w:trHeight w:val="307"/>
        </w:trPr>
        <w:tc>
          <w:tcPr>
            <w:tcW w:w="1412" w:type="dxa"/>
            <w:tcBorders>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DPF</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76</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76</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76</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76</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76</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76</w:t>
            </w:r>
          </w:p>
        </w:tc>
        <w:tc>
          <w:tcPr>
            <w:tcW w:w="1418"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456</w:t>
            </w:r>
          </w:p>
        </w:tc>
      </w:tr>
      <w:tr w:rsidR="001654AD" w:rsidRPr="003F2B8B" w:rsidTr="003D41D2">
        <w:trPr>
          <w:trHeight w:val="307"/>
        </w:trPr>
        <w:tc>
          <w:tcPr>
            <w:tcW w:w="1412" w:type="dxa"/>
            <w:tcBorders>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PCF</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21</w:t>
            </w:r>
          </w:p>
        </w:tc>
        <w:tc>
          <w:tcPr>
            <w:tcW w:w="1418"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126</w:t>
            </w:r>
          </w:p>
        </w:tc>
      </w:tr>
      <w:tr w:rsidR="001654AD" w:rsidRPr="003F2B8B" w:rsidTr="003D41D2">
        <w:trPr>
          <w:trHeight w:val="307"/>
        </w:trPr>
        <w:tc>
          <w:tcPr>
            <w:tcW w:w="1412" w:type="dxa"/>
            <w:tcBorders>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APF</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341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341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341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341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341</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341</w:t>
            </w:r>
          </w:p>
        </w:tc>
        <w:tc>
          <w:tcPr>
            <w:tcW w:w="1418"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2.046</w:t>
            </w:r>
          </w:p>
        </w:tc>
      </w:tr>
      <w:tr w:rsidR="001654AD" w:rsidRPr="003F2B8B" w:rsidTr="003D41D2">
        <w:trPr>
          <w:trHeight w:val="307"/>
        </w:trPr>
        <w:tc>
          <w:tcPr>
            <w:tcW w:w="1412" w:type="dxa"/>
            <w:tcBorders>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EPF</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79</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79</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79</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79</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79</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79</w:t>
            </w:r>
          </w:p>
        </w:tc>
        <w:tc>
          <w:tcPr>
            <w:tcW w:w="1418"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474</w:t>
            </w:r>
          </w:p>
        </w:tc>
      </w:tr>
      <w:tr w:rsidR="001654AD" w:rsidRPr="003F2B8B" w:rsidTr="003D41D2">
        <w:trPr>
          <w:trHeight w:val="307"/>
        </w:trPr>
        <w:tc>
          <w:tcPr>
            <w:tcW w:w="1412" w:type="dxa"/>
            <w:tcBorders>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PPF</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20</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20</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20</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20</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20</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i/>
                <w:sz w:val="18"/>
                <w:szCs w:val="18"/>
                <w:lang w:eastAsia="pt-BR"/>
              </w:rPr>
            </w:pPr>
            <w:r w:rsidRPr="003F2B8B">
              <w:rPr>
                <w:rFonts w:eastAsia="Times New Roman"/>
                <w:i/>
                <w:sz w:val="18"/>
                <w:szCs w:val="18"/>
                <w:lang w:eastAsia="pt-BR"/>
              </w:rPr>
              <w:t>20</w:t>
            </w:r>
          </w:p>
        </w:tc>
        <w:tc>
          <w:tcPr>
            <w:tcW w:w="1418"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120</w:t>
            </w:r>
          </w:p>
        </w:tc>
      </w:tr>
      <w:tr w:rsidR="001654AD" w:rsidRPr="003F2B8B" w:rsidTr="003D41D2">
        <w:trPr>
          <w:trHeight w:val="307"/>
        </w:trPr>
        <w:tc>
          <w:tcPr>
            <w:tcW w:w="1412" w:type="dxa"/>
            <w:tcBorders>
              <w:left w:val="single" w:sz="4" w:space="0" w:color="00000A"/>
              <w:bottom w:val="single" w:sz="4" w:space="0" w:color="00000A"/>
              <w:right w:val="single" w:sz="4" w:space="0" w:color="00000A"/>
            </w:tcBorders>
            <w:shd w:val="clear" w:color="auto" w:fill="auto"/>
            <w:tcMar>
              <w:left w:w="65" w:type="dxa"/>
            </w:tcMar>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TOTAL</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537</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537</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537</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537</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537</w:t>
            </w:r>
          </w:p>
        </w:tc>
        <w:tc>
          <w:tcPr>
            <w:tcW w:w="1134"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537</w:t>
            </w:r>
          </w:p>
        </w:tc>
        <w:tc>
          <w:tcPr>
            <w:tcW w:w="1418" w:type="dxa"/>
            <w:tcBorders>
              <w:bottom w:val="single" w:sz="4" w:space="0" w:color="00000A"/>
              <w:right w:val="single" w:sz="4" w:space="0" w:color="00000A"/>
            </w:tcBorders>
            <w:shd w:val="clear" w:color="auto" w:fill="auto"/>
            <w:vAlign w:val="center"/>
          </w:tcPr>
          <w:p w:rsidR="001654AD" w:rsidRPr="003F2B8B" w:rsidRDefault="001654AD" w:rsidP="001654AD">
            <w:pPr>
              <w:pStyle w:val="Normal10"/>
              <w:suppressAutoHyphens w:val="0"/>
              <w:jc w:val="center"/>
              <w:rPr>
                <w:rFonts w:eastAsia="Times New Roman"/>
                <w:b/>
                <w:bCs/>
                <w:i/>
                <w:sz w:val="18"/>
                <w:szCs w:val="18"/>
                <w:lang w:eastAsia="pt-BR"/>
              </w:rPr>
            </w:pPr>
            <w:r w:rsidRPr="003F2B8B">
              <w:rPr>
                <w:rFonts w:eastAsia="Times New Roman"/>
                <w:b/>
                <w:bCs/>
                <w:i/>
                <w:sz w:val="18"/>
                <w:szCs w:val="18"/>
                <w:lang w:eastAsia="pt-BR"/>
              </w:rPr>
              <w:t>3.222</w:t>
            </w:r>
          </w:p>
        </w:tc>
      </w:tr>
    </w:tbl>
    <w:p w:rsidR="007B7864" w:rsidRDefault="007B7864" w:rsidP="007B7864">
      <w:pPr>
        <w:pStyle w:val="Nvel2"/>
        <w:numPr>
          <w:ilvl w:val="0"/>
          <w:numId w:val="0"/>
        </w:numPr>
        <w:ind w:left="567"/>
      </w:pPr>
    </w:p>
    <w:p w:rsidR="001654AD" w:rsidRPr="003F2B8B" w:rsidRDefault="001654AD" w:rsidP="007B7864">
      <w:pPr>
        <w:pStyle w:val="Nvel2"/>
      </w:pPr>
      <w:r w:rsidRPr="003F2B8B">
        <w:t xml:space="preserve">Deve-se considerar que as aquisições serão realizadas de acordo com as demandas existentes no decorrer do exercício financeiro, não sendo possível, portanto, inferir um quantitativo mínimo de unidades a ser cotado, principalmente pela sazonalidade e variabilidade dos fatores de demanda (Aposentadorias, extravios, autorização de novos concursos, </w:t>
      </w:r>
      <w:proofErr w:type="spellStart"/>
      <w:r w:rsidRPr="003F2B8B">
        <w:t>etc</w:t>
      </w:r>
      <w:proofErr w:type="spellEnd"/>
      <w:r w:rsidRPr="003F2B8B">
        <w:t>).</w:t>
      </w:r>
    </w:p>
    <w:p w:rsidR="001654AD" w:rsidRPr="00B541B8" w:rsidRDefault="001654AD" w:rsidP="003F2B8B">
      <w:pPr>
        <w:pStyle w:val="Nvel1"/>
      </w:pPr>
      <w:r w:rsidRPr="00B541B8">
        <w:t>CLASSIFICAÇÃO DOS BENS COMUNS</w:t>
      </w:r>
    </w:p>
    <w:p w:rsidR="00C56795" w:rsidRDefault="00D71AC3" w:rsidP="007B7864">
      <w:pPr>
        <w:pStyle w:val="Nvel2"/>
      </w:pPr>
      <w:r w:rsidRPr="003F2B8B">
        <w:t xml:space="preserve">Os bens a serem adquiridos enquadram-se na classificação de bens comuns, nos termos da Lei n° 10.520, de 2002, do Decreto n° 3.555, de 2000, e do Decreto 5.450 de 2005, uma vez que as especificações dos materiais (couro bovino, papel, fios de poliéster, linha de poliamida, visores de plástico PVC, latão não ferroso, etc.), bem como, as dimensões e impressões em HOT-STAMP utilizadas para a aquisição </w:t>
      </w:r>
      <w:proofErr w:type="gramStart"/>
      <w:r w:rsidRPr="003F2B8B">
        <w:t>dos porta-funcionais</w:t>
      </w:r>
      <w:proofErr w:type="gramEnd"/>
      <w:r w:rsidRPr="003F2B8B">
        <w:t xml:space="preserve"> e definidas neste Edital são compatíveis com os padrões usualmente adotados pelo mercado de carteiras (porta-funcionais), brasões, distintivos e descrevem objetivamente os padrões de qualidade e desempenho a serem oferecidos.</w:t>
      </w:r>
    </w:p>
    <w:p w:rsidR="00D71AC3" w:rsidRPr="00B541B8" w:rsidRDefault="0034676F" w:rsidP="003F2B8B">
      <w:pPr>
        <w:pStyle w:val="Nvel1"/>
      </w:pPr>
      <w:r w:rsidRPr="00B541B8">
        <w:lastRenderedPageBreak/>
        <w:t>Entrega e critérios de aceitação do objeto</w:t>
      </w:r>
    </w:p>
    <w:p w:rsidR="00F47055" w:rsidRPr="003F2B8B" w:rsidRDefault="00F47055" w:rsidP="007B7864">
      <w:pPr>
        <w:pStyle w:val="Nvel2"/>
      </w:pPr>
      <w:r w:rsidRPr="00B541B8">
        <w:t xml:space="preserve">O prazo de início de entrega dos bens é de </w:t>
      </w:r>
      <w:r w:rsidRPr="003F2B8B">
        <w:t>30 dias</w:t>
      </w:r>
      <w:r w:rsidR="008E29F9" w:rsidRPr="003F2B8B">
        <w:t xml:space="preserve"> corridos</w:t>
      </w:r>
      <w:r w:rsidR="008E29F9" w:rsidRPr="00B541B8">
        <w:t xml:space="preserve">, contados da </w:t>
      </w:r>
      <w:r w:rsidR="008E29F9" w:rsidRPr="003F2B8B">
        <w:t>data da publicação do extrato do cont</w:t>
      </w:r>
      <w:r w:rsidR="003F2B8B">
        <w:t>rato no DOU</w:t>
      </w:r>
      <w:r w:rsidRPr="003F2B8B">
        <w:t>, em remessa parcelada</w:t>
      </w:r>
      <w:r w:rsidRPr="00B541B8">
        <w:t xml:space="preserve">, no seguinte endereço: Serviço </w:t>
      </w:r>
      <w:r w:rsidRPr="003F2B8B">
        <w:t xml:space="preserve">de Preparação e Expedição de Documentos Funcionais do Instituto Nacional de Identificação – SEPEX/DSEG/INI/DIREX/DPF, SAIS - Área </w:t>
      </w:r>
      <w:proofErr w:type="gramStart"/>
      <w:r w:rsidRPr="003F2B8B">
        <w:t>7</w:t>
      </w:r>
      <w:proofErr w:type="gramEnd"/>
      <w:r w:rsidRPr="003F2B8B">
        <w:t xml:space="preserve"> - Lote 23 - Setor Policial Sul – Brasília/DF, tel.: (61) 2024-9311/2024-9431/9895, no horário de 09:00 às 11:30 e 14:00 às 17:00 horas.</w:t>
      </w:r>
    </w:p>
    <w:p w:rsidR="00A54E80" w:rsidRPr="003F2B8B" w:rsidRDefault="00A54E80" w:rsidP="007B7864">
      <w:pPr>
        <w:pStyle w:val="Nvel2"/>
      </w:pPr>
      <w:r w:rsidRPr="003F2B8B">
        <w:t xml:space="preserve">A </w:t>
      </w:r>
      <w:r w:rsidR="00F47055" w:rsidRPr="003F2B8B">
        <w:t>CONTRATADA</w:t>
      </w:r>
      <w:r w:rsidRPr="003F2B8B">
        <w:t xml:space="preserve"> deverá entregar, de acordo com a necessidade, ou seja, gradualmente, até completar o total de </w:t>
      </w:r>
      <w:proofErr w:type="gramStart"/>
      <w:r w:rsidRPr="003F2B8B">
        <w:t>4.000 (quatro mil) porta-funcionais</w:t>
      </w:r>
      <w:proofErr w:type="gramEnd"/>
      <w:r w:rsidRPr="003F2B8B">
        <w:t>, assim entendidos: 3.800 (três mil e oitocentos) porta-funcionais para a Carreira Policial Federal e, ainda, 200 (duzentos) porta-funcionais para a carreira de PECPF, de acordo com a distribuição por categoria funcional indicada por meio da Tabela 1, do presente Termo de Referência.</w:t>
      </w:r>
    </w:p>
    <w:p w:rsidR="00A54E80" w:rsidRPr="003F2B8B" w:rsidRDefault="00A54E80" w:rsidP="007B7864">
      <w:pPr>
        <w:pStyle w:val="Nvel2"/>
      </w:pPr>
      <w:r w:rsidRPr="003F2B8B">
        <w:t>A C</w:t>
      </w:r>
      <w:r w:rsidR="00B541B8" w:rsidRPr="003F2B8B">
        <w:t>ONTRATADA</w:t>
      </w:r>
      <w:r w:rsidRPr="003F2B8B">
        <w:t xml:space="preserve"> entregará </w:t>
      </w:r>
      <w:proofErr w:type="gramStart"/>
      <w:r w:rsidRPr="003F2B8B">
        <w:t>os porta-funcionais</w:t>
      </w:r>
      <w:proofErr w:type="gramEnd"/>
      <w:r w:rsidRPr="003F2B8B">
        <w:t xml:space="preserve"> individualmente, dentro de embalagem plástica, transparente, com a aba do emblema dobrada por fora e com duas folhas de papel (reciclável) colocadas como proteção abaixo dos visores plásticos internos.</w:t>
      </w:r>
    </w:p>
    <w:p w:rsidR="005A4D9C" w:rsidRPr="00B541B8" w:rsidRDefault="005A4D9C" w:rsidP="007B7864">
      <w:pPr>
        <w:pStyle w:val="Nvel2"/>
      </w:pPr>
      <w:r w:rsidRPr="00B541B8">
        <w:t xml:space="preserve">Os bens serão recebidos provisoriamente no prazo de </w:t>
      </w:r>
      <w:r w:rsidRPr="003F2B8B">
        <w:t>05 dias</w:t>
      </w:r>
      <w:r w:rsidRPr="00B541B8">
        <w:t>, pelo responsável pelo acompanhamento e fiscalização do contrato, para efeito de posterior verificação de sua conformidade com as especificações constantes neste Termo de Referência e na proposta.</w:t>
      </w:r>
    </w:p>
    <w:p w:rsidR="005A4D9C" w:rsidRPr="003F2B8B" w:rsidRDefault="005A4D9C" w:rsidP="007B7864">
      <w:pPr>
        <w:pStyle w:val="Nvel2"/>
      </w:pPr>
      <w:r w:rsidRPr="003F2B8B">
        <w:t>O recebimento provisório se dará mediante assinatura no canhoto da Nota Fiscal/Fatura, que deverá ser entregue em 02 (duas) vias; a Contratante não se responsabiliza por Nota Fiscal não protocolada pela Área de Protocolos, localizada no prédio do Instituto Nacional de Identificação e/ou do Edifício Sede da Polícia Federal.</w:t>
      </w:r>
    </w:p>
    <w:p w:rsidR="005A4D9C" w:rsidRPr="00B541B8" w:rsidRDefault="005A4D9C" w:rsidP="007B7864">
      <w:pPr>
        <w:pStyle w:val="Nvel2"/>
      </w:pPr>
      <w:r w:rsidRPr="00B541B8">
        <w:t xml:space="preserve">Os bens poderão ser rejeitados, no todo ou em parte, quando em desacordo com as especificações constantes neste Termo de Referência e na proposta, devendo ser substituídos no prazo de </w:t>
      </w:r>
      <w:r w:rsidRPr="003F2B8B">
        <w:t xml:space="preserve">10 </w:t>
      </w:r>
      <w:proofErr w:type="spellStart"/>
      <w:proofErr w:type="gramStart"/>
      <w:r w:rsidRPr="003F2B8B">
        <w:t>dias</w:t>
      </w:r>
      <w:r w:rsidRPr="00B541B8">
        <w:t>,</w:t>
      </w:r>
      <w:proofErr w:type="gramEnd"/>
      <w:r w:rsidRPr="00B541B8">
        <w:t>a</w:t>
      </w:r>
      <w:proofErr w:type="spellEnd"/>
      <w:r w:rsidRPr="00B541B8">
        <w:t xml:space="preserve"> contar da notificação da </w:t>
      </w:r>
      <w:r w:rsidR="00B541B8" w:rsidRPr="00B541B8">
        <w:t>CONTRATADA</w:t>
      </w:r>
      <w:r w:rsidRPr="00B541B8">
        <w:t>, às suas custas, sem prejuízo da aplicação de penalidades.</w:t>
      </w:r>
    </w:p>
    <w:p w:rsidR="005A4D9C" w:rsidRPr="00B541B8" w:rsidRDefault="005A4D9C" w:rsidP="007B7864">
      <w:pPr>
        <w:pStyle w:val="Nvel2"/>
      </w:pPr>
      <w:r w:rsidRPr="00B541B8">
        <w:t xml:space="preserve">Os bens serão recebidos definitivamente no prazo de </w:t>
      </w:r>
      <w:r w:rsidRPr="003F2B8B">
        <w:t>10 (dez) dias</w:t>
      </w:r>
      <w:r w:rsidRPr="00B541B8">
        <w:t xml:space="preserve">, contados do recebimento provisório, após a verificação da qualidade e quantidade do material e </w:t>
      </w:r>
      <w:proofErr w:type="spellStart"/>
      <w:r w:rsidRPr="00B541B8">
        <w:t>conseqüente</w:t>
      </w:r>
      <w:proofErr w:type="spellEnd"/>
      <w:r w:rsidRPr="00B541B8">
        <w:t xml:space="preserve"> aceitação mediante termo circunstanciado.</w:t>
      </w:r>
    </w:p>
    <w:p w:rsidR="005A4D9C" w:rsidRPr="003F2B8B" w:rsidRDefault="005A4D9C" w:rsidP="007B7864">
      <w:pPr>
        <w:pStyle w:val="Nvel2"/>
        <w:numPr>
          <w:ilvl w:val="2"/>
          <w:numId w:val="1"/>
        </w:numPr>
      </w:pPr>
      <w:r w:rsidRPr="003F2B8B">
        <w:lastRenderedPageBreak/>
        <w:t>Para que seja dado recebimento definitivo, será realizada, podendo ser por amostragem, a verificação da quantidade, qualidade e conformidade do material entregue com o pedido realizado e com as descrições constantes deste Termo de Referência e, ainda, em relação ao disposto pela legislação vigente e pelos órgãos oficiais de controle, para a aceitação da proposta, no que couber.</w:t>
      </w:r>
    </w:p>
    <w:p w:rsidR="005A4D9C" w:rsidRPr="00B541B8" w:rsidRDefault="005A4D9C" w:rsidP="007B7864">
      <w:pPr>
        <w:pStyle w:val="Nvel2"/>
        <w:numPr>
          <w:ilvl w:val="2"/>
          <w:numId w:val="1"/>
        </w:numPr>
      </w:pPr>
      <w:r w:rsidRPr="00B541B8">
        <w:t>Na hipótese de a verificação a que se refere o subitem anterior não ser procedida dentro do prazo fixado, reputar-se-á como realizada, consumando-se o recebimento definitivo no dia do esgotamento do prazo.</w:t>
      </w:r>
    </w:p>
    <w:p w:rsidR="005A4D9C" w:rsidRPr="00B541B8" w:rsidRDefault="005A4D9C" w:rsidP="007B7864">
      <w:pPr>
        <w:pStyle w:val="Nvel2"/>
      </w:pPr>
      <w:r w:rsidRPr="00B541B8">
        <w:t xml:space="preserve">O recebimento provisório ou definitivo do objeto não exclui a responsabilidade da </w:t>
      </w:r>
      <w:r w:rsidR="00B541B8" w:rsidRPr="00B541B8">
        <w:t>CONTRATADA</w:t>
      </w:r>
      <w:r w:rsidRPr="00B541B8">
        <w:t xml:space="preserve"> pelos prejuízos resultantes da incorreta execução do contrato.</w:t>
      </w:r>
    </w:p>
    <w:p w:rsidR="008E29F9" w:rsidRPr="003F2B8B" w:rsidRDefault="008E29F9" w:rsidP="007B7864">
      <w:pPr>
        <w:pStyle w:val="Nvel2"/>
      </w:pPr>
      <w:r w:rsidRPr="003F2B8B">
        <w:t xml:space="preserve">A </w:t>
      </w:r>
      <w:r w:rsidR="0075178A" w:rsidRPr="003F2B8B">
        <w:t>CONTRATADA</w:t>
      </w:r>
      <w:r w:rsidRPr="003F2B8B">
        <w:t xml:space="preserve"> ficará obrigada a fazer </w:t>
      </w:r>
      <w:proofErr w:type="gramStart"/>
      <w:r w:rsidRPr="003F2B8B">
        <w:t>a primeira entrega de 500 (quinhentos) porta-funcionais referentes</w:t>
      </w:r>
      <w:proofErr w:type="gramEnd"/>
      <w:r w:rsidRPr="003F2B8B">
        <w:t xml:space="preserve"> ao Cargo de AGENTE DE POLÍCIA FEDERAL, no prazo máximo de 30 (trinta) dias corridos contados da data da publicação do extrato do contrato no DOU, e uma segunda entrega de 500 (quinhentos) porta-funcionais referentes ao Cargo de AGENTE DE POLÍCIA FEDERAL, no prazo máximo de 60 (sessenta) dias corridos contados da data da publicação do extrato do contrato no DOU, conforme as especificações constantes da Tabela 1.</w:t>
      </w:r>
    </w:p>
    <w:p w:rsidR="008E29F9" w:rsidRPr="003F2B8B" w:rsidRDefault="008E29F9" w:rsidP="007B7864">
      <w:pPr>
        <w:pStyle w:val="Nvel2"/>
      </w:pPr>
      <w:r w:rsidRPr="003F2B8B">
        <w:t xml:space="preserve">Para a realização das entregas posteriores, o pedido será feito a critério da Administração, mediante comunicação formal, respeitado o prazo máximo de 45 (quarenta e cinco) dias corridos para a entrega do produto, contados a partir da data do recebimento da comunicação anteriormente mencionada pela </w:t>
      </w:r>
      <w:r w:rsidR="00B541B8" w:rsidRPr="003F2B8B">
        <w:t>CONTRATADA</w:t>
      </w:r>
      <w:r w:rsidRPr="003F2B8B">
        <w:t>.</w:t>
      </w:r>
    </w:p>
    <w:p w:rsidR="00CB11B4" w:rsidRPr="00B541B8" w:rsidRDefault="00AF1E6B" w:rsidP="003F2B8B">
      <w:pPr>
        <w:pStyle w:val="Nvel1"/>
      </w:pPr>
      <w:r w:rsidRPr="00B541B8">
        <w:t>DAS OBRIGAÇÕES DA CONTRATANTE</w:t>
      </w:r>
    </w:p>
    <w:p w:rsidR="00345E2B" w:rsidRPr="00B541B8" w:rsidRDefault="00345E2B" w:rsidP="007B7864">
      <w:pPr>
        <w:pStyle w:val="Nvel2"/>
      </w:pPr>
      <w:r w:rsidRPr="00B541B8">
        <w:t>São obrigações da Contratante:</w:t>
      </w:r>
    </w:p>
    <w:p w:rsidR="00345E2B" w:rsidRPr="00B541B8" w:rsidRDefault="00345E2B" w:rsidP="00345E2B">
      <w:pPr>
        <w:pStyle w:val="PargrafodaLista"/>
        <w:numPr>
          <w:ilvl w:val="2"/>
          <w:numId w:val="1"/>
        </w:numPr>
        <w:tabs>
          <w:tab w:val="num" w:pos="992"/>
        </w:tabs>
        <w:spacing w:before="119" w:after="119"/>
        <w:rPr>
          <w:rFonts w:ascii="Times New Roman" w:hAnsi="Times New Roman" w:cs="Times New Roman"/>
          <w:color w:val="00000A"/>
          <w:sz w:val="24"/>
          <w:szCs w:val="24"/>
        </w:rPr>
      </w:pPr>
      <w:proofErr w:type="gramStart"/>
      <w:r w:rsidRPr="00B541B8">
        <w:rPr>
          <w:rFonts w:ascii="Times New Roman" w:hAnsi="Times New Roman" w:cs="Times New Roman"/>
          <w:color w:val="00000A"/>
          <w:sz w:val="24"/>
          <w:szCs w:val="24"/>
        </w:rPr>
        <w:t>receber</w:t>
      </w:r>
      <w:proofErr w:type="gramEnd"/>
      <w:r w:rsidRPr="00B541B8">
        <w:rPr>
          <w:rFonts w:ascii="Times New Roman" w:hAnsi="Times New Roman" w:cs="Times New Roman"/>
          <w:color w:val="00000A"/>
          <w:sz w:val="24"/>
          <w:szCs w:val="24"/>
        </w:rPr>
        <w:t xml:space="preserve"> o objeto no prazo e condições estabelecidas no Edital e seus anexos;</w:t>
      </w:r>
    </w:p>
    <w:p w:rsidR="00345E2B" w:rsidRPr="00B541B8" w:rsidRDefault="00345E2B" w:rsidP="00345E2B">
      <w:pPr>
        <w:pStyle w:val="PargrafodaLista"/>
        <w:numPr>
          <w:ilvl w:val="2"/>
          <w:numId w:val="1"/>
        </w:numPr>
        <w:tabs>
          <w:tab w:val="num" w:pos="992"/>
        </w:tabs>
        <w:spacing w:before="119" w:after="119"/>
        <w:rPr>
          <w:rFonts w:ascii="Times New Roman" w:hAnsi="Times New Roman" w:cs="Times New Roman"/>
          <w:color w:val="00000A"/>
          <w:sz w:val="24"/>
          <w:szCs w:val="24"/>
        </w:rPr>
      </w:pPr>
      <w:proofErr w:type="gramStart"/>
      <w:r w:rsidRPr="00B541B8">
        <w:rPr>
          <w:rFonts w:ascii="Times New Roman" w:hAnsi="Times New Roman" w:cs="Times New Roman"/>
          <w:color w:val="00000A"/>
          <w:sz w:val="24"/>
          <w:szCs w:val="24"/>
        </w:rPr>
        <w:t>verificar</w:t>
      </w:r>
      <w:proofErr w:type="gramEnd"/>
      <w:r w:rsidRPr="00B541B8">
        <w:rPr>
          <w:rFonts w:ascii="Times New Roman" w:hAnsi="Times New Roman" w:cs="Times New Roman"/>
          <w:color w:val="00000A"/>
          <w:sz w:val="24"/>
          <w:szCs w:val="24"/>
        </w:rPr>
        <w:t xml:space="preserve"> minuciosamente, no prazo fixado, a conformidade dos bens recebidos provisoriamente com as especificações constantes do Edital e da proposta, para fins de aceitação e recebimento definitivo;</w:t>
      </w:r>
    </w:p>
    <w:p w:rsidR="00345E2B" w:rsidRPr="00B541B8" w:rsidRDefault="00345E2B" w:rsidP="00345E2B">
      <w:pPr>
        <w:pStyle w:val="PargrafodaLista"/>
        <w:numPr>
          <w:ilvl w:val="2"/>
          <w:numId w:val="1"/>
        </w:numPr>
        <w:tabs>
          <w:tab w:val="num" w:pos="992"/>
        </w:tabs>
        <w:spacing w:before="119" w:after="119"/>
        <w:rPr>
          <w:rFonts w:ascii="Times New Roman" w:hAnsi="Times New Roman" w:cs="Times New Roman"/>
          <w:color w:val="00000A"/>
          <w:sz w:val="24"/>
          <w:szCs w:val="24"/>
        </w:rPr>
      </w:pPr>
      <w:proofErr w:type="gramStart"/>
      <w:r w:rsidRPr="00B541B8">
        <w:rPr>
          <w:rFonts w:ascii="Times New Roman" w:hAnsi="Times New Roman" w:cs="Times New Roman"/>
          <w:color w:val="00000A"/>
          <w:sz w:val="24"/>
          <w:szCs w:val="24"/>
        </w:rPr>
        <w:t>comunicar</w:t>
      </w:r>
      <w:proofErr w:type="gramEnd"/>
      <w:r w:rsidRPr="00B541B8">
        <w:rPr>
          <w:rFonts w:ascii="Times New Roman" w:hAnsi="Times New Roman" w:cs="Times New Roman"/>
          <w:color w:val="00000A"/>
          <w:sz w:val="24"/>
          <w:szCs w:val="24"/>
        </w:rPr>
        <w:t xml:space="preserve"> à </w:t>
      </w:r>
      <w:r w:rsidR="00B541B8" w:rsidRPr="00B541B8">
        <w:rPr>
          <w:rFonts w:ascii="Times New Roman" w:hAnsi="Times New Roman" w:cs="Times New Roman"/>
          <w:iCs/>
          <w:sz w:val="24"/>
          <w:szCs w:val="24"/>
        </w:rPr>
        <w:t>CONTRATADA</w:t>
      </w:r>
      <w:r w:rsidRPr="00B541B8">
        <w:rPr>
          <w:rFonts w:ascii="Times New Roman" w:hAnsi="Times New Roman" w:cs="Times New Roman"/>
          <w:color w:val="00000A"/>
          <w:sz w:val="24"/>
          <w:szCs w:val="24"/>
        </w:rPr>
        <w:t>, por escrito, sobre imperfeições, falhas ou irregularidades verificadas no objeto fornecido, para que seja substituído, reparado ou corrigido;</w:t>
      </w:r>
    </w:p>
    <w:p w:rsidR="00345E2B" w:rsidRPr="00B541B8" w:rsidRDefault="00345E2B" w:rsidP="00345E2B">
      <w:pPr>
        <w:pStyle w:val="PargrafodaLista"/>
        <w:numPr>
          <w:ilvl w:val="2"/>
          <w:numId w:val="1"/>
        </w:numPr>
        <w:tabs>
          <w:tab w:val="num" w:pos="992"/>
        </w:tabs>
        <w:spacing w:before="119" w:after="119"/>
        <w:rPr>
          <w:rFonts w:ascii="Times New Roman" w:hAnsi="Times New Roman" w:cs="Times New Roman"/>
          <w:color w:val="00000A"/>
          <w:sz w:val="24"/>
          <w:szCs w:val="24"/>
        </w:rPr>
      </w:pPr>
      <w:proofErr w:type="gramStart"/>
      <w:r w:rsidRPr="00B541B8">
        <w:rPr>
          <w:rFonts w:ascii="Times New Roman" w:hAnsi="Times New Roman" w:cs="Times New Roman"/>
          <w:color w:val="00000A"/>
          <w:sz w:val="24"/>
          <w:szCs w:val="24"/>
        </w:rPr>
        <w:lastRenderedPageBreak/>
        <w:t>acompanhar</w:t>
      </w:r>
      <w:proofErr w:type="gramEnd"/>
      <w:r w:rsidRPr="00B541B8">
        <w:rPr>
          <w:rFonts w:ascii="Times New Roman" w:hAnsi="Times New Roman" w:cs="Times New Roman"/>
          <w:color w:val="00000A"/>
          <w:sz w:val="24"/>
          <w:szCs w:val="24"/>
        </w:rPr>
        <w:t xml:space="preserve"> e fiscalizar o cumprimento das obrigações da </w:t>
      </w:r>
      <w:r w:rsidR="00B541B8" w:rsidRPr="00B541B8">
        <w:rPr>
          <w:rFonts w:ascii="Times New Roman" w:hAnsi="Times New Roman" w:cs="Times New Roman"/>
          <w:iCs/>
          <w:sz w:val="24"/>
          <w:szCs w:val="24"/>
        </w:rPr>
        <w:t>CONTRATADA</w:t>
      </w:r>
      <w:r w:rsidRPr="00B541B8">
        <w:rPr>
          <w:rFonts w:ascii="Times New Roman" w:hAnsi="Times New Roman" w:cs="Times New Roman"/>
          <w:color w:val="00000A"/>
          <w:sz w:val="24"/>
          <w:szCs w:val="24"/>
        </w:rPr>
        <w:t>, através de comissão/servidor especialmente designado;</w:t>
      </w:r>
    </w:p>
    <w:p w:rsidR="00345E2B" w:rsidRPr="00B541B8" w:rsidRDefault="00345E2B" w:rsidP="00345E2B">
      <w:pPr>
        <w:pStyle w:val="PargrafodaLista"/>
        <w:numPr>
          <w:ilvl w:val="2"/>
          <w:numId w:val="1"/>
        </w:numPr>
        <w:tabs>
          <w:tab w:val="num" w:pos="992"/>
        </w:tabs>
        <w:spacing w:before="119" w:after="119"/>
        <w:rPr>
          <w:rFonts w:ascii="Times New Roman" w:hAnsi="Times New Roman" w:cs="Times New Roman"/>
          <w:color w:val="00000A"/>
          <w:sz w:val="24"/>
          <w:szCs w:val="24"/>
        </w:rPr>
      </w:pPr>
      <w:proofErr w:type="gramStart"/>
      <w:r w:rsidRPr="00B541B8">
        <w:rPr>
          <w:rFonts w:ascii="Times New Roman" w:hAnsi="Times New Roman" w:cs="Times New Roman"/>
          <w:color w:val="00000A"/>
          <w:sz w:val="24"/>
          <w:szCs w:val="24"/>
        </w:rPr>
        <w:t>efetuar</w:t>
      </w:r>
      <w:proofErr w:type="gramEnd"/>
      <w:r w:rsidRPr="00B541B8">
        <w:rPr>
          <w:rFonts w:ascii="Times New Roman" w:hAnsi="Times New Roman" w:cs="Times New Roman"/>
          <w:color w:val="00000A"/>
          <w:sz w:val="24"/>
          <w:szCs w:val="24"/>
        </w:rPr>
        <w:t xml:space="preserve"> o pagamento à </w:t>
      </w:r>
      <w:proofErr w:type="spellStart"/>
      <w:r w:rsidR="00B541B8" w:rsidRPr="00B541B8">
        <w:rPr>
          <w:rFonts w:ascii="Times New Roman" w:hAnsi="Times New Roman" w:cs="Times New Roman"/>
          <w:iCs/>
          <w:sz w:val="24"/>
          <w:szCs w:val="24"/>
        </w:rPr>
        <w:t>CONTRATADA</w:t>
      </w:r>
      <w:r w:rsidRPr="00B541B8">
        <w:rPr>
          <w:rFonts w:ascii="Times New Roman" w:hAnsi="Times New Roman" w:cs="Times New Roman"/>
          <w:color w:val="00000A"/>
          <w:sz w:val="24"/>
          <w:szCs w:val="24"/>
        </w:rPr>
        <w:t>no</w:t>
      </w:r>
      <w:proofErr w:type="spellEnd"/>
      <w:r w:rsidRPr="00B541B8">
        <w:rPr>
          <w:rFonts w:ascii="Times New Roman" w:hAnsi="Times New Roman" w:cs="Times New Roman"/>
          <w:color w:val="00000A"/>
          <w:sz w:val="24"/>
          <w:szCs w:val="24"/>
        </w:rPr>
        <w:t xml:space="preserve"> valor correspondente ao fornecimento do objeto, no prazo e forma estabelecidos no Edital e seus anexos;</w:t>
      </w:r>
    </w:p>
    <w:p w:rsidR="00345E2B" w:rsidRPr="00B541B8" w:rsidRDefault="00345E2B" w:rsidP="007B7864">
      <w:pPr>
        <w:pStyle w:val="Nvel2"/>
      </w:pPr>
      <w:r w:rsidRPr="00B541B8">
        <w:t xml:space="preserve">A Administração não responderá por quaisquer compromissos assumidos pela </w:t>
      </w:r>
      <w:r w:rsidR="00B541B8" w:rsidRPr="00B541B8">
        <w:t>CONTRATADA</w:t>
      </w:r>
      <w:r w:rsidRPr="00B541B8">
        <w:t xml:space="preserve"> com terceiros, ainda que vinculados à execução do presente Termo de Contrato, bem como por qualquer dano causado a terceiros em decorrência de ato da </w:t>
      </w:r>
      <w:r w:rsidR="00B541B8" w:rsidRPr="00B541B8">
        <w:t>CONTRATADA</w:t>
      </w:r>
      <w:r w:rsidRPr="00B541B8">
        <w:t>, de seus empregados, prepostos ou subordinados.</w:t>
      </w:r>
    </w:p>
    <w:p w:rsidR="00345E2B" w:rsidRPr="00B541B8" w:rsidRDefault="00345E2B" w:rsidP="007B7864">
      <w:pPr>
        <w:pStyle w:val="Nvel2"/>
        <w:rPr>
          <w:color w:val="00000A"/>
        </w:rPr>
      </w:pPr>
      <w:r w:rsidRPr="00B541B8">
        <w:t xml:space="preserve">A Administração realizará pesquisa de preços periodicamente, em prazo não superior a 180 (cento e oitenta) dias, a fim de verificar a </w:t>
      </w:r>
      <w:proofErr w:type="spellStart"/>
      <w:r w:rsidRPr="00B541B8">
        <w:t>vantajosidade</w:t>
      </w:r>
      <w:proofErr w:type="spellEnd"/>
      <w:r w:rsidRPr="00B541B8">
        <w:t xml:space="preserve"> dos preços registrados em Ata.</w:t>
      </w:r>
    </w:p>
    <w:p w:rsidR="00343C0A" w:rsidRPr="00B541B8" w:rsidRDefault="0075178A" w:rsidP="003F2B8B">
      <w:pPr>
        <w:pStyle w:val="Nvel1"/>
      </w:pPr>
      <w:r w:rsidRPr="00B541B8">
        <w:t>DAS OBRIGAÇÕES DA CONTRATADA</w:t>
      </w:r>
    </w:p>
    <w:p w:rsidR="00345E2B" w:rsidRPr="00B541B8" w:rsidRDefault="00345E2B" w:rsidP="00345E2B">
      <w:pPr>
        <w:pStyle w:val="Corpodotexto"/>
        <w:numPr>
          <w:ilvl w:val="1"/>
          <w:numId w:val="1"/>
        </w:numPr>
        <w:jc w:val="both"/>
      </w:pPr>
      <w:r w:rsidRPr="00B541B8">
        <w:t xml:space="preserve">A </w:t>
      </w:r>
      <w:r w:rsidR="00B541B8" w:rsidRPr="00B541B8">
        <w:rPr>
          <w:iCs/>
        </w:rPr>
        <w:t>CONTRATADA</w:t>
      </w:r>
      <w:r w:rsidRPr="00B541B8">
        <w:t xml:space="preserve"> deve cumprir todas as obrigações constantes no Edital, seus anexos e sua proposta, assumindo como exclusivamente seus os riscos e as despesas decorrentes da boa e perfeita execução do objeto e, ainda:</w:t>
      </w:r>
    </w:p>
    <w:p w:rsidR="00345E2B" w:rsidRPr="00B541B8" w:rsidRDefault="00345E2B" w:rsidP="00345E2B">
      <w:pPr>
        <w:pStyle w:val="Corpodotexto"/>
        <w:numPr>
          <w:ilvl w:val="2"/>
          <w:numId w:val="1"/>
        </w:numPr>
        <w:jc w:val="both"/>
      </w:pPr>
      <w:proofErr w:type="gramStart"/>
      <w:r w:rsidRPr="00B541B8">
        <w:t>efetuar</w:t>
      </w:r>
      <w:proofErr w:type="gramEnd"/>
      <w:r w:rsidRPr="00B541B8">
        <w:t xml:space="preserve"> a entrega do objeto em perfeitas condições, conforme especificações, prazo e local constantes no Edital e seus anexos, acompanhado da respectiva nota fiscal, na qual constarão as indicações referentes a: marca, fabricante, modelo, procedência e prazo de garantia ou validade;</w:t>
      </w:r>
    </w:p>
    <w:p w:rsidR="00345E2B" w:rsidRPr="00B541B8" w:rsidRDefault="00345E2B" w:rsidP="00345E2B">
      <w:pPr>
        <w:pStyle w:val="Corpodotexto"/>
        <w:numPr>
          <w:ilvl w:val="2"/>
          <w:numId w:val="1"/>
        </w:numPr>
        <w:jc w:val="both"/>
      </w:pPr>
      <w:proofErr w:type="gramStart"/>
      <w:r w:rsidRPr="00B541B8">
        <w:t>responsabilizar</w:t>
      </w:r>
      <w:proofErr w:type="gramEnd"/>
      <w:r w:rsidRPr="00B541B8">
        <w:t>-se pelos vícios e danos decorrentes do objeto, de acordo com os artigos 12, 13 e 17 a 27, do Código de Defesa do Consumidor (Lei nº 8.078, de 1990);</w:t>
      </w:r>
    </w:p>
    <w:p w:rsidR="00345E2B" w:rsidRPr="00B541B8" w:rsidRDefault="00345E2B" w:rsidP="00345E2B">
      <w:pPr>
        <w:pStyle w:val="Corpodotexto"/>
        <w:numPr>
          <w:ilvl w:val="2"/>
          <w:numId w:val="1"/>
        </w:numPr>
        <w:jc w:val="both"/>
      </w:pPr>
      <w:proofErr w:type="gramStart"/>
      <w:r w:rsidRPr="00B541B8">
        <w:t>substituir</w:t>
      </w:r>
      <w:proofErr w:type="gramEnd"/>
      <w:r w:rsidRPr="00B541B8">
        <w:t xml:space="preserve">, reparar ou corrigir, às suas expensas, no prazo </w:t>
      </w:r>
      <w:r w:rsidRPr="00B541B8">
        <w:rPr>
          <w:strike/>
        </w:rPr>
        <w:t>fixado neste Termo de Referência</w:t>
      </w:r>
      <w:r w:rsidR="00EC1C5C">
        <w:rPr>
          <w:strike/>
        </w:rPr>
        <w:t xml:space="preserve"> </w:t>
      </w:r>
      <w:r w:rsidRPr="00B541B8">
        <w:rPr>
          <w:i/>
        </w:rPr>
        <w:t>máximo de 10 (dez) dias úteis</w:t>
      </w:r>
      <w:r w:rsidRPr="00B541B8">
        <w:t>, o objeto com avarias ou defeitos;</w:t>
      </w:r>
    </w:p>
    <w:p w:rsidR="00345E2B" w:rsidRPr="00B541B8" w:rsidRDefault="00345E2B" w:rsidP="00345E2B">
      <w:pPr>
        <w:pStyle w:val="Corpodotexto"/>
        <w:numPr>
          <w:ilvl w:val="2"/>
          <w:numId w:val="1"/>
        </w:numPr>
        <w:jc w:val="both"/>
      </w:pPr>
      <w:proofErr w:type="gramStart"/>
      <w:r w:rsidRPr="00B541B8">
        <w:t>comunicar</w:t>
      </w:r>
      <w:proofErr w:type="gramEnd"/>
      <w:r w:rsidRPr="00B541B8">
        <w:t xml:space="preserve"> à Contratante, no prazo máximo de 24 (vinte e quatro) horas que antecede a data da entrega, os motivos que impossibilitem o cumprimento do prazo previsto, com a devida comprovação;</w:t>
      </w:r>
    </w:p>
    <w:p w:rsidR="00345E2B" w:rsidRPr="00B541B8" w:rsidRDefault="00345E2B" w:rsidP="00345E2B">
      <w:pPr>
        <w:pStyle w:val="Corpodotexto"/>
        <w:numPr>
          <w:ilvl w:val="2"/>
          <w:numId w:val="1"/>
        </w:numPr>
        <w:jc w:val="both"/>
      </w:pPr>
      <w:proofErr w:type="gramStart"/>
      <w:r w:rsidRPr="00B541B8">
        <w:t>manter</w:t>
      </w:r>
      <w:proofErr w:type="gramEnd"/>
      <w:r w:rsidRPr="00B541B8">
        <w:t>, durante toda a execução do contrato, em compatibilidade com as obrigações assumidas, todas as condições de habilitação e qualificação exigidas na licitação;</w:t>
      </w:r>
    </w:p>
    <w:p w:rsidR="00345E2B" w:rsidRPr="00B541B8" w:rsidRDefault="00345E2B" w:rsidP="00345E2B">
      <w:pPr>
        <w:pStyle w:val="Corpodotexto"/>
        <w:numPr>
          <w:ilvl w:val="2"/>
          <w:numId w:val="1"/>
        </w:numPr>
        <w:jc w:val="both"/>
      </w:pPr>
      <w:proofErr w:type="gramStart"/>
      <w:r w:rsidRPr="00B541B8">
        <w:t>indicar</w:t>
      </w:r>
      <w:proofErr w:type="gramEnd"/>
      <w:r w:rsidRPr="00B541B8">
        <w:t xml:space="preserve"> preposto para representá-la durante a execução do contrato.</w:t>
      </w:r>
    </w:p>
    <w:p w:rsidR="00345E2B" w:rsidRPr="00B541B8" w:rsidRDefault="00345E2B" w:rsidP="00345E2B">
      <w:pPr>
        <w:pStyle w:val="Corpodotexto"/>
        <w:numPr>
          <w:ilvl w:val="2"/>
          <w:numId w:val="1"/>
        </w:numPr>
        <w:jc w:val="both"/>
        <w:rPr>
          <w:i/>
        </w:rPr>
      </w:pPr>
      <w:proofErr w:type="gramStart"/>
      <w:r w:rsidRPr="00B541B8">
        <w:rPr>
          <w:i/>
        </w:rPr>
        <w:t>responder</w:t>
      </w:r>
      <w:proofErr w:type="gramEnd"/>
      <w:r w:rsidRPr="00B541B8">
        <w:rPr>
          <w:i/>
        </w:rPr>
        <w:t xml:space="preserve"> por todos os ônus referentes aos produtos e serviços contratados, tais como fretes, impostos, seguros, encargos trabalhistas, previdenciários, fiscais e comerciais, </w:t>
      </w:r>
      <w:r w:rsidRPr="00B541B8">
        <w:rPr>
          <w:i/>
        </w:rPr>
        <w:lastRenderedPageBreak/>
        <w:t>decorrentes do objeto e apresentar os respectivos comprovantes, quando solicitados pela DIREX/PF ou pelo Instituto Nacional de Identificação.</w:t>
      </w:r>
    </w:p>
    <w:p w:rsidR="00345E2B" w:rsidRPr="00B541B8" w:rsidRDefault="00345E2B" w:rsidP="00345E2B">
      <w:pPr>
        <w:pStyle w:val="Corpodotexto"/>
        <w:numPr>
          <w:ilvl w:val="2"/>
          <w:numId w:val="1"/>
        </w:numPr>
        <w:jc w:val="both"/>
        <w:rPr>
          <w:i/>
        </w:rPr>
      </w:pPr>
      <w:proofErr w:type="gramStart"/>
      <w:r w:rsidRPr="00B541B8">
        <w:rPr>
          <w:i/>
        </w:rPr>
        <w:t>respeitar</w:t>
      </w:r>
      <w:proofErr w:type="gramEnd"/>
      <w:r w:rsidRPr="00B541B8">
        <w:rPr>
          <w:i/>
        </w:rPr>
        <w:t xml:space="preserve"> as normas e procedimentos de controle e acesso às dependências da Contratante.</w:t>
      </w:r>
    </w:p>
    <w:p w:rsidR="00345E2B" w:rsidRPr="00B541B8" w:rsidRDefault="00345E2B" w:rsidP="00345E2B">
      <w:pPr>
        <w:pStyle w:val="Corpodotexto"/>
        <w:numPr>
          <w:ilvl w:val="1"/>
          <w:numId w:val="1"/>
        </w:numPr>
        <w:jc w:val="both"/>
        <w:rPr>
          <w:i/>
        </w:rPr>
      </w:pPr>
      <w:r w:rsidRPr="00B541B8">
        <w:rPr>
          <w:i/>
        </w:rPr>
        <w:t xml:space="preserve">A </w:t>
      </w:r>
      <w:r w:rsidR="003D41D2">
        <w:rPr>
          <w:i/>
        </w:rPr>
        <w:t xml:space="preserve">CONTRATADA </w:t>
      </w:r>
      <w:r w:rsidRPr="00B541B8">
        <w:rPr>
          <w:i/>
        </w:rPr>
        <w:t>fica obrigada a aceitar, nas mesmas condições contratuais, acréscimos ou supressões que se fizerem necessárias no fornecimento dos materiais, sendo de até 25% (vinte e cinco por cento) do valor inicial atualizado da nota de empenho, na forma do § 1º do art. 65, da Lei 8.666/93.</w:t>
      </w:r>
    </w:p>
    <w:p w:rsidR="00345E2B" w:rsidRPr="00B541B8" w:rsidRDefault="00345E2B" w:rsidP="00345E2B">
      <w:pPr>
        <w:pStyle w:val="Corpodotexto"/>
        <w:numPr>
          <w:ilvl w:val="1"/>
          <w:numId w:val="1"/>
        </w:numPr>
        <w:jc w:val="both"/>
        <w:rPr>
          <w:i/>
        </w:rPr>
      </w:pPr>
      <w:r w:rsidRPr="00B541B8">
        <w:rPr>
          <w:i/>
        </w:rPr>
        <w:t xml:space="preserve">Em atendimento ao art. 3º da lei 8.666/93 e IN nº 01 – MPOG, de 19/01/2010 o licitante, a critério da administração, deverá fornecer a declaração de que a empresa atende aos critérios de sustentabilidade </w:t>
      </w:r>
      <w:proofErr w:type="spellStart"/>
      <w:r w:rsidRPr="00B541B8">
        <w:rPr>
          <w:i/>
        </w:rPr>
        <w:t>sócio-ambiental</w:t>
      </w:r>
      <w:proofErr w:type="spellEnd"/>
      <w:r w:rsidR="00EC1C5C">
        <w:rPr>
          <w:i/>
        </w:rPr>
        <w:t xml:space="preserve"> </w:t>
      </w:r>
      <w:r w:rsidRPr="00B541B8">
        <w:rPr>
          <w:i/>
        </w:rPr>
        <w:t>dos processos de extração ou fabricação, utilização e descarte dos produtos e matérias-primas que deram origem aos bens, conforme modelo constante no Anexo I.</w:t>
      </w:r>
    </w:p>
    <w:p w:rsidR="00345E2B" w:rsidRPr="00B541B8" w:rsidRDefault="00345E2B" w:rsidP="00345E2B">
      <w:pPr>
        <w:pStyle w:val="Corpodotexto"/>
        <w:numPr>
          <w:ilvl w:val="1"/>
          <w:numId w:val="1"/>
        </w:numPr>
        <w:jc w:val="both"/>
        <w:rPr>
          <w:i/>
        </w:rPr>
      </w:pPr>
      <w:r w:rsidRPr="00B541B8">
        <w:rPr>
          <w:i/>
        </w:rPr>
        <w:t xml:space="preserve">À CONTRATADA </w:t>
      </w:r>
      <w:r w:rsidRPr="00B541B8">
        <w:rPr>
          <w:b/>
          <w:i/>
        </w:rPr>
        <w:t xml:space="preserve">é vedada a impressão de qualquer marca, nome ou símbolo identificador da empresa </w:t>
      </w:r>
      <w:proofErr w:type="gramStart"/>
      <w:r w:rsidRPr="00B541B8">
        <w:rPr>
          <w:b/>
          <w:i/>
        </w:rPr>
        <w:t>no porta</w:t>
      </w:r>
      <w:proofErr w:type="gramEnd"/>
      <w:r w:rsidRPr="00B541B8">
        <w:rPr>
          <w:b/>
          <w:i/>
        </w:rPr>
        <w:t xml:space="preserve"> funcional de forma visível e explícita a título de propaganda</w:t>
      </w:r>
      <w:r w:rsidRPr="00B541B8">
        <w:rPr>
          <w:i/>
        </w:rPr>
        <w:t xml:space="preserve">. </w:t>
      </w:r>
    </w:p>
    <w:p w:rsidR="00345E2B" w:rsidRPr="00B541B8" w:rsidRDefault="00345E2B" w:rsidP="00345E2B">
      <w:pPr>
        <w:pStyle w:val="Corpodotexto"/>
        <w:numPr>
          <w:ilvl w:val="1"/>
          <w:numId w:val="1"/>
        </w:numPr>
        <w:jc w:val="both"/>
        <w:rPr>
          <w:i/>
        </w:rPr>
      </w:pPr>
      <w:r w:rsidRPr="00B541B8">
        <w:rPr>
          <w:i/>
        </w:rPr>
        <w:t xml:space="preserve">Ocorrendo o extravio ou dano do produto por fato imputável à </w:t>
      </w:r>
      <w:r w:rsidR="00B541B8" w:rsidRPr="00B541B8">
        <w:rPr>
          <w:iCs/>
        </w:rPr>
        <w:t>CONTRATADA</w:t>
      </w:r>
      <w:r w:rsidRPr="00B541B8">
        <w:rPr>
          <w:i/>
        </w:rPr>
        <w:t>, fica esta obrigada à reposição integral do referido produto, correndo por sua inteira responsabilidade as despesas correntes, sem que lhe caiba qualquer indenização ou estorno, sem prejuízos de sanções Administrativas, Civis e Criminais.</w:t>
      </w:r>
    </w:p>
    <w:p w:rsidR="0075178A" w:rsidRPr="00B541B8" w:rsidRDefault="0075178A" w:rsidP="003F2B8B">
      <w:pPr>
        <w:pStyle w:val="Nvel1"/>
      </w:pPr>
      <w:r w:rsidRPr="00B541B8">
        <w:t>DA SUBCONTRATAÇÃO</w:t>
      </w:r>
    </w:p>
    <w:p w:rsidR="0075178A" w:rsidRPr="00B541B8" w:rsidRDefault="00345E2B" w:rsidP="007B7864">
      <w:pPr>
        <w:pStyle w:val="Nvel2"/>
      </w:pPr>
      <w:r w:rsidRPr="00B541B8">
        <w:t>É</w:t>
      </w:r>
      <w:r w:rsidR="0075178A" w:rsidRPr="00B541B8">
        <w:t xml:space="preserve"> permitida a subcontratação parcial d</w:t>
      </w:r>
      <w:r w:rsidRPr="00B541B8">
        <w:t>o objeto</w:t>
      </w:r>
      <w:r w:rsidR="0075178A" w:rsidRPr="00B541B8">
        <w:t xml:space="preserve">, com a devida observância do art. 7º do Decreto nº 8.538, de </w:t>
      </w:r>
      <w:proofErr w:type="gramStart"/>
      <w:r w:rsidR="0075178A" w:rsidRPr="00B541B8">
        <w:t>6</w:t>
      </w:r>
      <w:proofErr w:type="gramEnd"/>
      <w:r w:rsidR="0075178A" w:rsidRPr="00B541B8">
        <w:t xml:space="preserve"> de outubro de 2015, no que couber, desde que esta não ocorra na totalidade do serviço.</w:t>
      </w:r>
    </w:p>
    <w:p w:rsidR="00345E2B" w:rsidRPr="00B541B8" w:rsidRDefault="00EC1C5C" w:rsidP="007B7864">
      <w:pPr>
        <w:pStyle w:val="Nvel2"/>
        <w:numPr>
          <w:ilvl w:val="2"/>
          <w:numId w:val="1"/>
        </w:numPr>
      </w:pPr>
      <w:r>
        <w:t>É</w:t>
      </w:r>
      <w:r w:rsidR="00345E2B" w:rsidRPr="00B541B8">
        <w:t xml:space="preserve"> vedada a sub-rogação completa ou da parcela principal da obrigação.</w:t>
      </w:r>
    </w:p>
    <w:p w:rsidR="0075178A" w:rsidRPr="00B541B8" w:rsidRDefault="0075178A" w:rsidP="007B7864">
      <w:pPr>
        <w:pStyle w:val="Nvel2"/>
      </w:pPr>
      <w:r w:rsidRPr="00B541B8">
        <w:t>Poderá ser subcontratada o item das figuras 1</w:t>
      </w:r>
      <w:r w:rsidR="000B58F4">
        <w:t xml:space="preserve">ou </w:t>
      </w:r>
      <w:proofErr w:type="gramStart"/>
      <w:r w:rsidR="000B58F4">
        <w:t>3</w:t>
      </w:r>
      <w:proofErr w:type="gramEnd"/>
      <w:r w:rsidRPr="00B541B8">
        <w:t xml:space="preserve"> (sem o brasão em lata) ou 2 (brasão em lata), cujas especificações estão dispostas nos itens </w:t>
      </w:r>
      <w:r w:rsidR="000B58F4">
        <w:t>1.3 e subitens</w:t>
      </w:r>
      <w:r w:rsidRPr="00B541B8">
        <w:t>.</w:t>
      </w:r>
    </w:p>
    <w:p w:rsidR="0075178A" w:rsidRPr="00B541B8" w:rsidRDefault="0075178A" w:rsidP="007B7864">
      <w:pPr>
        <w:pStyle w:val="Nvel2"/>
      </w:pPr>
      <w:r w:rsidRPr="00B541B8">
        <w:t>A subcontratação depende de autorização prévia da Contratante, a quem incumbe avaliar se a subcontratada cumpre os requisitos de qualificação técnica, além da regularidade fiscal e trabalhista, necessários à execução do objeto.</w:t>
      </w:r>
    </w:p>
    <w:p w:rsidR="0075178A" w:rsidRPr="00B541B8" w:rsidRDefault="0075178A" w:rsidP="007B7864">
      <w:pPr>
        <w:pStyle w:val="Nvel2"/>
      </w:pPr>
      <w:r w:rsidRPr="00B541B8">
        <w:lastRenderedPageBreak/>
        <w:t>No caso de subcontratação, é responsabilidade exclusiva da CONTRATADA a entrega do objeto deste Termo de Referência em conformidade com as especificações e padrões constantes do item</w:t>
      </w:r>
      <w:r w:rsidR="000B58F4">
        <w:t xml:space="preserve"> 1.3</w:t>
      </w:r>
      <w:r w:rsidRPr="00B541B8">
        <w:t>.</w:t>
      </w:r>
    </w:p>
    <w:p w:rsidR="0075178A" w:rsidRPr="00B541B8" w:rsidRDefault="0075178A" w:rsidP="007B7864">
      <w:pPr>
        <w:pStyle w:val="Nvel2"/>
      </w:pPr>
      <w:r w:rsidRPr="00B541B8">
        <w:t>Os prazos descritos no presente Termo de Referência, também se aplicam em caso de subcontratação, sendo o seu cumprimento de responsabilidade exclusiva da CONTRATADA.</w:t>
      </w:r>
    </w:p>
    <w:p w:rsidR="00345E2B" w:rsidRPr="00B541B8" w:rsidRDefault="00345E2B" w:rsidP="007B7864">
      <w:pPr>
        <w:pStyle w:val="Nvel2"/>
      </w:pPr>
      <w:r w:rsidRPr="00B541B8">
        <w:t>As microempresas e/ou empresas de pequeno porte a serem subcontratadas serão indicadas e qualificadas pela licitante melhor classificada juntamente com a descrição dos bens a serem por elas fornecidos e seus respectivos valores;</w:t>
      </w:r>
    </w:p>
    <w:p w:rsidR="00345E2B" w:rsidRPr="00B541B8" w:rsidRDefault="00345E2B" w:rsidP="007B7864">
      <w:pPr>
        <w:pStyle w:val="Nvel2"/>
      </w:pPr>
      <w:r w:rsidRPr="00B541B8">
        <w:t xml:space="preserve">São obrigações adicionais da </w:t>
      </w:r>
      <w:r w:rsidR="00B541B8" w:rsidRPr="00B541B8">
        <w:t>CONTRATADA</w:t>
      </w:r>
      <w:r w:rsidRPr="00B541B8">
        <w:t>, em razão da subcontratação:</w:t>
      </w:r>
    </w:p>
    <w:p w:rsidR="00345E2B" w:rsidRPr="00B541B8" w:rsidRDefault="00345E2B" w:rsidP="007B7864">
      <w:pPr>
        <w:pStyle w:val="Nvel2"/>
        <w:numPr>
          <w:ilvl w:val="2"/>
          <w:numId w:val="1"/>
        </w:numPr>
      </w:pPr>
      <w:proofErr w:type="gramStart"/>
      <w:r w:rsidRPr="00B541B8">
        <w:t>apresentar</w:t>
      </w:r>
      <w:proofErr w:type="gramEnd"/>
      <w:r w:rsidRPr="00B541B8">
        <w:t xml:space="preserve"> a documentação de regularidade fiscal das microempresas e empresas de pequeno porte subcontratadas, sob pena de rescisão, aplicando-se o prazo para regularização previsto no § 1º do art. 4º do Decreto nº 8.538, de 2015;</w:t>
      </w:r>
    </w:p>
    <w:p w:rsidR="00345E2B" w:rsidRPr="00B541B8" w:rsidRDefault="00345E2B" w:rsidP="007B7864">
      <w:pPr>
        <w:pStyle w:val="Nvel2"/>
        <w:numPr>
          <w:ilvl w:val="2"/>
          <w:numId w:val="1"/>
        </w:numPr>
      </w:pPr>
      <w:proofErr w:type="gramStart"/>
      <w:r w:rsidRPr="00B541B8">
        <w:t>substituir</w:t>
      </w:r>
      <w:proofErr w:type="gramEnd"/>
      <w:r w:rsidRPr="00B541B8">
        <w:t xml:space="preserve"> a subcontratada, no prazo máximo de trinta dias, na hipótese de extinção da subcontratação, mantendo o percentual originalmente subcontratado até a sua execução total, notificando o órgão ou entidade contratante, sob pena de rescisão, sem prejuízo das sanções cabíveis, ou a demonstrar a inviabilidade da substituição, hipótese em que ficará responsável pela execução da parcela originalmente subcontratada;</w:t>
      </w:r>
    </w:p>
    <w:p w:rsidR="00345E2B" w:rsidRPr="00B541B8" w:rsidRDefault="00345E2B" w:rsidP="007B7864">
      <w:pPr>
        <w:pStyle w:val="Nvel2"/>
      </w:pPr>
      <w:r w:rsidRPr="00B541B8">
        <w:t xml:space="preserve">Em qualquer hipótese de subcontratação, permanece a responsabilidade integral da </w:t>
      </w:r>
      <w:r w:rsidR="00B541B8" w:rsidRPr="00B541B8">
        <w:t>CONTRATADA</w:t>
      </w:r>
      <w:r w:rsidRPr="00B541B8">
        <w:t xml:space="preserve"> pela perfeita execução contratual, bem como pela padronização, pela compatibilidade, pelo gerenciamento centralizado e pela qualidade da subcontratação, cabendo-lhe realizar a supervisão e coordenação das atividades da subcontratada, bem como responder perante a Contratante pelo rigoroso cumprimento das obrigações contratuais correspondentes ao objeto da subcontratação.</w:t>
      </w:r>
    </w:p>
    <w:p w:rsidR="00C56795" w:rsidRDefault="00345E2B" w:rsidP="007B7864">
      <w:pPr>
        <w:pStyle w:val="Nvel2"/>
      </w:pPr>
      <w:r w:rsidRPr="00B541B8">
        <w:t>Não será aplicável a subcontratação quando a licitante for qualificada como microempresa ou empresa de pequeno porte.</w:t>
      </w:r>
    </w:p>
    <w:p w:rsidR="00C56795" w:rsidRDefault="00C56795">
      <w:pPr>
        <w:rPr>
          <w:rFonts w:eastAsia="Arial"/>
          <w:iCs/>
          <w:sz w:val="24"/>
          <w:szCs w:val="24"/>
          <w:lang w:eastAsia="zh-CN"/>
        </w:rPr>
      </w:pPr>
      <w:r>
        <w:rPr>
          <w:iCs/>
        </w:rPr>
        <w:br w:type="page"/>
      </w:r>
    </w:p>
    <w:p w:rsidR="0075178A" w:rsidRPr="00B541B8" w:rsidRDefault="0075178A" w:rsidP="003F2B8B">
      <w:pPr>
        <w:pStyle w:val="Nvel1"/>
      </w:pPr>
      <w:r w:rsidRPr="00B541B8">
        <w:lastRenderedPageBreak/>
        <w:t>ALTERAÇÃO SUBJETIVA</w:t>
      </w:r>
    </w:p>
    <w:p w:rsidR="0075178A" w:rsidRPr="00B541B8" w:rsidRDefault="0075178A" w:rsidP="007B7864">
      <w:pPr>
        <w:pStyle w:val="Nvel2"/>
      </w:pPr>
      <w:r w:rsidRPr="00B541B8">
        <w:t xml:space="preserve">É admissível a fusão, cisão ou incorporação da </w:t>
      </w:r>
      <w:r w:rsidR="00B541B8" w:rsidRPr="00B541B8">
        <w:t>CONTRATADA</w:t>
      </w:r>
      <w:r w:rsidRPr="00B541B8">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75178A" w:rsidRPr="00B541B8" w:rsidRDefault="001C0847" w:rsidP="003F2B8B">
      <w:pPr>
        <w:pStyle w:val="Nvel1"/>
      </w:pPr>
      <w:r w:rsidRPr="00B541B8">
        <w:t>CONTROLE DA EXECUÇÃO</w:t>
      </w:r>
    </w:p>
    <w:p w:rsidR="001C0847" w:rsidRPr="00B541B8" w:rsidRDefault="001C0847" w:rsidP="007B7864">
      <w:pPr>
        <w:pStyle w:val="Nvel2"/>
      </w:pPr>
      <w:r w:rsidRPr="00B541B8">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C0847" w:rsidRPr="00B541B8" w:rsidRDefault="001C0847" w:rsidP="007B7864">
      <w:pPr>
        <w:pStyle w:val="Nvel2"/>
        <w:numPr>
          <w:ilvl w:val="2"/>
          <w:numId w:val="1"/>
        </w:numPr>
      </w:pPr>
      <w:r w:rsidRPr="00B541B8">
        <w:t xml:space="preserve">O recebimento de material de valor superior a R$ 80.000,00 (oitenta mil reais) será confiado a uma comissão de, no mínimo, </w:t>
      </w:r>
      <w:proofErr w:type="gramStart"/>
      <w:r w:rsidRPr="00B541B8">
        <w:t>3</w:t>
      </w:r>
      <w:proofErr w:type="gramEnd"/>
      <w:r w:rsidRPr="00B541B8">
        <w:t xml:space="preserve"> (três) membros, designados pela autoridade competente.</w:t>
      </w:r>
    </w:p>
    <w:p w:rsidR="001C0847" w:rsidRPr="00B541B8" w:rsidRDefault="001C0847" w:rsidP="007B7864">
      <w:pPr>
        <w:pStyle w:val="Nvel2"/>
      </w:pPr>
      <w:r w:rsidRPr="00B541B8">
        <w:t xml:space="preserve">A fiscalização de que trata este item não exclui nem reduz a responsabilidade da </w:t>
      </w:r>
      <w:r w:rsidR="00B541B8" w:rsidRPr="00B541B8">
        <w:t>CONTRATADA</w:t>
      </w:r>
      <w:r w:rsidRPr="00B541B8">
        <w:t xml:space="preserve">, inclusive perante terceiros, por qualquer irregularidade, ainda que resultante de imperfeições técnicas ou vícios redibitórios, e, na ocorrência desta, não implica em </w:t>
      </w:r>
      <w:proofErr w:type="spellStart"/>
      <w:proofErr w:type="gramStart"/>
      <w:r w:rsidRPr="00B541B8">
        <w:t>co-responsabilidade</w:t>
      </w:r>
      <w:proofErr w:type="spellEnd"/>
      <w:proofErr w:type="gramEnd"/>
      <w:r w:rsidRPr="00B541B8">
        <w:t xml:space="preserve"> da Administração ou de seus agentes e prepostos, de conformidade com o art. 70 da Lei nº 8.666, de 1993.</w:t>
      </w:r>
    </w:p>
    <w:p w:rsidR="00C56795" w:rsidRDefault="001C0847" w:rsidP="007B7864">
      <w:pPr>
        <w:pStyle w:val="Nvel2"/>
      </w:pPr>
      <w:r w:rsidRPr="00B541B8">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C56795" w:rsidRDefault="00C56795">
      <w:pPr>
        <w:rPr>
          <w:rFonts w:eastAsia="Arial"/>
          <w:iCs/>
          <w:sz w:val="24"/>
          <w:szCs w:val="24"/>
          <w:lang w:eastAsia="zh-CN"/>
        </w:rPr>
      </w:pPr>
      <w:r>
        <w:rPr>
          <w:iCs/>
        </w:rPr>
        <w:br w:type="page"/>
      </w:r>
    </w:p>
    <w:p w:rsidR="001C0847" w:rsidRPr="00B541B8" w:rsidRDefault="001C0847" w:rsidP="003F2B8B">
      <w:pPr>
        <w:pStyle w:val="Nvel1"/>
      </w:pPr>
      <w:r w:rsidRPr="00B541B8">
        <w:lastRenderedPageBreak/>
        <w:t>SANÇÕES ADMINISTRATIVAS</w:t>
      </w:r>
    </w:p>
    <w:p w:rsidR="00E2164B" w:rsidRPr="00B541B8" w:rsidRDefault="00E2164B" w:rsidP="00E2164B">
      <w:pPr>
        <w:pStyle w:val="Corpodotexto"/>
        <w:numPr>
          <w:ilvl w:val="1"/>
          <w:numId w:val="1"/>
        </w:numPr>
        <w:jc w:val="both"/>
      </w:pPr>
      <w:r w:rsidRPr="00B541B8">
        <w:t xml:space="preserve">Comete infração administrativa nos termos da Lei nº 8.666, de 1993 e da Lei nº 10.520, de 2002, a </w:t>
      </w:r>
      <w:r w:rsidR="00B541B8" w:rsidRPr="00B541B8">
        <w:rPr>
          <w:iCs/>
        </w:rPr>
        <w:t>CONTRATADA</w:t>
      </w:r>
      <w:r w:rsidRPr="00B541B8">
        <w:t xml:space="preserve"> que:</w:t>
      </w:r>
    </w:p>
    <w:p w:rsidR="00E2164B" w:rsidRPr="00B541B8" w:rsidRDefault="00E2164B" w:rsidP="00E2164B">
      <w:pPr>
        <w:pStyle w:val="Corpodotexto"/>
        <w:numPr>
          <w:ilvl w:val="2"/>
          <w:numId w:val="1"/>
        </w:numPr>
        <w:jc w:val="both"/>
      </w:pPr>
      <w:proofErr w:type="spellStart"/>
      <w:proofErr w:type="gramStart"/>
      <w:r w:rsidRPr="00B541B8">
        <w:t>inexecutar</w:t>
      </w:r>
      <w:proofErr w:type="spellEnd"/>
      <w:proofErr w:type="gramEnd"/>
      <w:r w:rsidRPr="00B541B8">
        <w:t xml:space="preserve"> total ou parcialmente qualquer das obrigações assumidas em decorrência da contratação;</w:t>
      </w:r>
    </w:p>
    <w:p w:rsidR="00E2164B" w:rsidRPr="00B541B8" w:rsidRDefault="00E2164B" w:rsidP="00E2164B">
      <w:pPr>
        <w:pStyle w:val="Corpodotexto"/>
        <w:numPr>
          <w:ilvl w:val="2"/>
          <w:numId w:val="1"/>
        </w:numPr>
        <w:jc w:val="both"/>
      </w:pPr>
      <w:proofErr w:type="gramStart"/>
      <w:r w:rsidRPr="00B541B8">
        <w:t>ensejar</w:t>
      </w:r>
      <w:proofErr w:type="gramEnd"/>
      <w:r w:rsidRPr="00B541B8">
        <w:t xml:space="preserve"> o retardamento da execução do objeto;</w:t>
      </w:r>
    </w:p>
    <w:p w:rsidR="00E2164B" w:rsidRPr="00B541B8" w:rsidRDefault="00E2164B" w:rsidP="00E2164B">
      <w:pPr>
        <w:pStyle w:val="Corpodotexto"/>
        <w:numPr>
          <w:ilvl w:val="2"/>
          <w:numId w:val="1"/>
        </w:numPr>
        <w:jc w:val="both"/>
      </w:pPr>
      <w:proofErr w:type="gramStart"/>
      <w:r w:rsidRPr="00B541B8">
        <w:t>fraudar</w:t>
      </w:r>
      <w:proofErr w:type="gramEnd"/>
      <w:r w:rsidRPr="00B541B8">
        <w:t xml:space="preserve"> na execução do contrato;</w:t>
      </w:r>
    </w:p>
    <w:p w:rsidR="00E2164B" w:rsidRPr="00B541B8" w:rsidRDefault="00E2164B" w:rsidP="00E2164B">
      <w:pPr>
        <w:pStyle w:val="Corpodotexto"/>
        <w:numPr>
          <w:ilvl w:val="2"/>
          <w:numId w:val="1"/>
        </w:numPr>
        <w:jc w:val="both"/>
      </w:pPr>
      <w:proofErr w:type="gramStart"/>
      <w:r w:rsidRPr="00B541B8">
        <w:t>comportar</w:t>
      </w:r>
      <w:proofErr w:type="gramEnd"/>
      <w:r w:rsidRPr="00B541B8">
        <w:t>-se de modo inidôneo;</w:t>
      </w:r>
    </w:p>
    <w:p w:rsidR="00E2164B" w:rsidRPr="00B541B8" w:rsidRDefault="00E2164B" w:rsidP="00E2164B">
      <w:pPr>
        <w:pStyle w:val="Corpodotexto"/>
        <w:numPr>
          <w:ilvl w:val="2"/>
          <w:numId w:val="1"/>
        </w:numPr>
        <w:jc w:val="both"/>
      </w:pPr>
      <w:proofErr w:type="gramStart"/>
      <w:r w:rsidRPr="00B541B8">
        <w:t>cometer</w:t>
      </w:r>
      <w:proofErr w:type="gramEnd"/>
      <w:r w:rsidRPr="00B541B8">
        <w:t xml:space="preserve"> fraude fiscal;</w:t>
      </w:r>
    </w:p>
    <w:p w:rsidR="00E2164B" w:rsidRPr="00B541B8" w:rsidRDefault="00E2164B" w:rsidP="00E2164B">
      <w:pPr>
        <w:pStyle w:val="Corpodotexto"/>
        <w:numPr>
          <w:ilvl w:val="2"/>
          <w:numId w:val="1"/>
        </w:numPr>
        <w:jc w:val="both"/>
      </w:pPr>
      <w:proofErr w:type="gramStart"/>
      <w:r w:rsidRPr="00B541B8">
        <w:t>não</w:t>
      </w:r>
      <w:proofErr w:type="gramEnd"/>
      <w:r w:rsidRPr="00B541B8">
        <w:t xml:space="preserve"> mantiver a proposta.</w:t>
      </w:r>
    </w:p>
    <w:p w:rsidR="00E2164B" w:rsidRPr="00B541B8" w:rsidRDefault="00E2164B" w:rsidP="00E2164B">
      <w:pPr>
        <w:pStyle w:val="Corpodotexto"/>
        <w:numPr>
          <w:ilvl w:val="1"/>
          <w:numId w:val="1"/>
        </w:numPr>
        <w:jc w:val="both"/>
      </w:pPr>
      <w:r w:rsidRPr="00B541B8">
        <w:t xml:space="preserve">A </w:t>
      </w:r>
      <w:r w:rsidR="00B541B8" w:rsidRPr="00B541B8">
        <w:rPr>
          <w:iCs/>
        </w:rPr>
        <w:t>CONTRATADA</w:t>
      </w:r>
      <w:r w:rsidRPr="00B541B8">
        <w:t xml:space="preserve"> que cometer qualquer das infrações discriminadas no subitem acima ficará sujeita, sem prejuízo da responsabilidade civil e criminal, às seguintes sanções:</w:t>
      </w:r>
    </w:p>
    <w:p w:rsidR="00E2164B" w:rsidRPr="00B541B8" w:rsidRDefault="00E2164B" w:rsidP="00E2164B">
      <w:pPr>
        <w:pStyle w:val="Corpodotexto"/>
        <w:numPr>
          <w:ilvl w:val="2"/>
          <w:numId w:val="1"/>
        </w:numPr>
        <w:jc w:val="both"/>
      </w:pPr>
      <w:proofErr w:type="gramStart"/>
      <w:r w:rsidRPr="00B541B8">
        <w:t>advertência</w:t>
      </w:r>
      <w:proofErr w:type="gramEnd"/>
      <w:r w:rsidRPr="00B541B8">
        <w:t xml:space="preserve"> por faltas leves, assim entendidas aquelas que não acarretem prejuízos significativos para a Contratante;</w:t>
      </w:r>
    </w:p>
    <w:p w:rsidR="00E2164B" w:rsidRPr="00B541B8" w:rsidRDefault="00E2164B" w:rsidP="00E2164B">
      <w:pPr>
        <w:pStyle w:val="Corpodotexto"/>
        <w:numPr>
          <w:ilvl w:val="2"/>
          <w:numId w:val="1"/>
        </w:numPr>
        <w:jc w:val="both"/>
      </w:pPr>
      <w:proofErr w:type="gramStart"/>
      <w:r w:rsidRPr="00B541B8">
        <w:t>multa</w:t>
      </w:r>
      <w:proofErr w:type="gramEnd"/>
      <w:r w:rsidRPr="00B541B8">
        <w:t xml:space="preserve"> moratória de </w:t>
      </w:r>
      <w:r w:rsidRPr="00B541B8">
        <w:rPr>
          <w:i/>
        </w:rPr>
        <w:t xml:space="preserve">0,4% (zero vírgula quatro </w:t>
      </w:r>
      <w:r w:rsidRPr="00B541B8">
        <w:t xml:space="preserve">por cento) por dia de atraso injustificado sobre o valor da parcela inadimplida, até o limite de </w:t>
      </w:r>
      <w:r w:rsidRPr="00B541B8">
        <w:rPr>
          <w:i/>
        </w:rPr>
        <w:t>30 (trinta</w:t>
      </w:r>
      <w:r w:rsidRPr="00B541B8">
        <w:t>) dias;</w:t>
      </w:r>
    </w:p>
    <w:p w:rsidR="00E2164B" w:rsidRPr="00B541B8" w:rsidRDefault="00E2164B" w:rsidP="00E2164B">
      <w:pPr>
        <w:pStyle w:val="Corpodotexto"/>
        <w:numPr>
          <w:ilvl w:val="2"/>
          <w:numId w:val="1"/>
        </w:numPr>
        <w:jc w:val="both"/>
      </w:pPr>
      <w:proofErr w:type="gramStart"/>
      <w:r w:rsidRPr="00B541B8">
        <w:t>multa</w:t>
      </w:r>
      <w:proofErr w:type="gramEnd"/>
      <w:r w:rsidRPr="00B541B8">
        <w:t xml:space="preserve"> compensatória de </w:t>
      </w:r>
      <w:r w:rsidRPr="00B541B8">
        <w:rPr>
          <w:i/>
        </w:rPr>
        <w:t>10% (dez</w:t>
      </w:r>
      <w:r w:rsidRPr="00B541B8">
        <w:t xml:space="preserve"> por cento) sobre o valor total do contrato, no caso de inexecução total do objeto;</w:t>
      </w:r>
    </w:p>
    <w:p w:rsidR="00E2164B" w:rsidRPr="00B541B8" w:rsidRDefault="00E2164B" w:rsidP="00E2164B">
      <w:pPr>
        <w:pStyle w:val="Corpodotexto"/>
        <w:numPr>
          <w:ilvl w:val="2"/>
          <w:numId w:val="1"/>
        </w:numPr>
        <w:jc w:val="both"/>
      </w:pPr>
      <w:proofErr w:type="gramStart"/>
      <w:r w:rsidRPr="00B541B8">
        <w:t>em</w:t>
      </w:r>
      <w:proofErr w:type="gramEnd"/>
      <w:r w:rsidRPr="00B541B8">
        <w:t xml:space="preserve"> caso de inexecução parcial, a multa compensatória, no mesmo percentual do subitem acima, será aplicada de forma proporcional à obrigação inadimplida;</w:t>
      </w:r>
    </w:p>
    <w:p w:rsidR="00E2164B" w:rsidRPr="00B541B8" w:rsidRDefault="00E2164B" w:rsidP="00E2164B">
      <w:pPr>
        <w:pStyle w:val="Corpodotexto"/>
        <w:numPr>
          <w:ilvl w:val="2"/>
          <w:numId w:val="1"/>
        </w:numPr>
        <w:jc w:val="both"/>
      </w:pPr>
      <w:proofErr w:type="gramStart"/>
      <w:r w:rsidRPr="00B541B8">
        <w:t>suspensão</w:t>
      </w:r>
      <w:proofErr w:type="gramEnd"/>
      <w:r w:rsidRPr="00B541B8">
        <w:t xml:space="preserve"> de licitar e impedimento de contratar com o órgão, entidade ou unidade administrativa pela qual a Administração Pública opera e atua concretamente, pelo prazo de até dois anos; </w:t>
      </w:r>
    </w:p>
    <w:p w:rsidR="00E2164B" w:rsidRPr="00B541B8" w:rsidRDefault="00E2164B" w:rsidP="00E2164B">
      <w:pPr>
        <w:pStyle w:val="Corpodotexto"/>
        <w:numPr>
          <w:ilvl w:val="2"/>
          <w:numId w:val="1"/>
        </w:numPr>
        <w:jc w:val="both"/>
      </w:pPr>
      <w:proofErr w:type="gramStart"/>
      <w:r w:rsidRPr="00B541B8">
        <w:t>impedimento</w:t>
      </w:r>
      <w:proofErr w:type="gramEnd"/>
      <w:r w:rsidRPr="00B541B8">
        <w:t xml:space="preserve"> de licitar e contratar com a União com o consequente descredenciamento no SICAF pelo prazo de até cinco anos;</w:t>
      </w:r>
    </w:p>
    <w:p w:rsidR="00E2164B" w:rsidRPr="00B541B8" w:rsidRDefault="00E2164B" w:rsidP="00E2164B">
      <w:pPr>
        <w:pStyle w:val="Corpodotexto"/>
        <w:numPr>
          <w:ilvl w:val="2"/>
          <w:numId w:val="1"/>
        </w:numPr>
        <w:jc w:val="both"/>
      </w:pPr>
      <w:proofErr w:type="gramStart"/>
      <w:r w:rsidRPr="00B541B8">
        <w:t>declaração</w:t>
      </w:r>
      <w:proofErr w:type="gramEnd"/>
      <w:r w:rsidRPr="00B541B8">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B541B8" w:rsidRPr="00B541B8">
        <w:rPr>
          <w:iCs/>
        </w:rPr>
        <w:t>CONTRATADA</w:t>
      </w:r>
      <w:r w:rsidRPr="00B541B8">
        <w:t xml:space="preserve"> ressarcir a Contratante pelos prejuízos causados;</w:t>
      </w:r>
    </w:p>
    <w:p w:rsidR="00E2164B" w:rsidRPr="00B541B8" w:rsidRDefault="00E2164B" w:rsidP="00E2164B">
      <w:pPr>
        <w:pStyle w:val="Corpodotexto"/>
        <w:numPr>
          <w:ilvl w:val="1"/>
          <w:numId w:val="1"/>
        </w:numPr>
        <w:jc w:val="both"/>
      </w:pPr>
      <w:r w:rsidRPr="00B541B8">
        <w:lastRenderedPageBreak/>
        <w:t xml:space="preserve">Também </w:t>
      </w:r>
      <w:proofErr w:type="gramStart"/>
      <w:r w:rsidRPr="00B541B8">
        <w:t>ficam</w:t>
      </w:r>
      <w:proofErr w:type="gramEnd"/>
      <w:r w:rsidRPr="00B541B8">
        <w:t xml:space="preserve"> sujeitas às penalidades do art. 87, III e IV da Lei nº 8.666, de 1993, as empresas e os profissionais que:</w:t>
      </w:r>
    </w:p>
    <w:p w:rsidR="00E2164B" w:rsidRPr="00B541B8" w:rsidRDefault="00E2164B" w:rsidP="00E2164B">
      <w:pPr>
        <w:pStyle w:val="Corpodotexto"/>
        <w:numPr>
          <w:ilvl w:val="2"/>
          <w:numId w:val="1"/>
        </w:numPr>
        <w:jc w:val="both"/>
      </w:pPr>
      <w:proofErr w:type="gramStart"/>
      <w:r w:rsidRPr="00B541B8">
        <w:t>tenham</w:t>
      </w:r>
      <w:proofErr w:type="gramEnd"/>
      <w:r w:rsidRPr="00B541B8">
        <w:t xml:space="preserve"> sofrido condenação definitiva por praticar, por meio dolosos, fraude fiscal no recolhimento de quaisquer tributos;</w:t>
      </w:r>
    </w:p>
    <w:p w:rsidR="00E2164B" w:rsidRPr="00B541B8" w:rsidRDefault="00E2164B" w:rsidP="00E2164B">
      <w:pPr>
        <w:pStyle w:val="Corpodotexto"/>
        <w:numPr>
          <w:ilvl w:val="2"/>
          <w:numId w:val="1"/>
        </w:numPr>
        <w:jc w:val="both"/>
      </w:pPr>
      <w:proofErr w:type="gramStart"/>
      <w:r w:rsidRPr="00B541B8">
        <w:t>tenham</w:t>
      </w:r>
      <w:proofErr w:type="gramEnd"/>
      <w:r w:rsidRPr="00B541B8">
        <w:t xml:space="preserve"> praticado atos ilícitos visando a frustrar os objetivos da licitação;</w:t>
      </w:r>
    </w:p>
    <w:p w:rsidR="00E2164B" w:rsidRPr="00B541B8" w:rsidRDefault="00E2164B" w:rsidP="00E2164B">
      <w:pPr>
        <w:pStyle w:val="Corpodotexto"/>
        <w:numPr>
          <w:ilvl w:val="2"/>
          <w:numId w:val="1"/>
        </w:numPr>
        <w:jc w:val="both"/>
      </w:pPr>
      <w:proofErr w:type="gramStart"/>
      <w:r w:rsidRPr="00B541B8">
        <w:t>demonstrem</w:t>
      </w:r>
      <w:proofErr w:type="gramEnd"/>
      <w:r w:rsidRPr="00B541B8">
        <w:t xml:space="preserve"> não possuir idoneidade para contratar com a Administração em virtude de atos ilícitos praticados.</w:t>
      </w:r>
    </w:p>
    <w:p w:rsidR="00E2164B" w:rsidRPr="00B541B8" w:rsidRDefault="00E2164B" w:rsidP="00E2164B">
      <w:pPr>
        <w:pStyle w:val="Corpodotexto"/>
        <w:numPr>
          <w:ilvl w:val="1"/>
          <w:numId w:val="1"/>
        </w:numPr>
        <w:jc w:val="both"/>
      </w:pPr>
      <w:r w:rsidRPr="00B541B8">
        <w:t xml:space="preserve">A aplicação de qualquer das penalidades previstas realizar-se-á em processo administrativo que assegurará o contraditório e a ampla defesa à </w:t>
      </w:r>
      <w:r w:rsidR="00B541B8" w:rsidRPr="00B541B8">
        <w:rPr>
          <w:iCs/>
        </w:rPr>
        <w:t>CONTRATADA</w:t>
      </w:r>
      <w:r w:rsidRPr="00B541B8">
        <w:t>, observando-se o procedimento previsto na Lei nº 8.666, de 1993, e subsidiariamente a Lei nº 9.784, de 1999.</w:t>
      </w:r>
    </w:p>
    <w:p w:rsidR="00E2164B" w:rsidRPr="00B541B8" w:rsidRDefault="00E2164B" w:rsidP="00E2164B">
      <w:pPr>
        <w:pStyle w:val="Corpodotexto"/>
        <w:numPr>
          <w:ilvl w:val="1"/>
          <w:numId w:val="1"/>
        </w:numPr>
        <w:jc w:val="both"/>
      </w:pPr>
      <w:r w:rsidRPr="00B541B8">
        <w:t>A autoridade competente, na aplicação das sanções, levará em consideração a gravidade da conduta do infrator, o caráter educativo da pena, bem como o dano causado à Administração, observado o princípio da proporcionalidade.</w:t>
      </w:r>
    </w:p>
    <w:p w:rsidR="00E2164B" w:rsidRPr="00B541B8" w:rsidRDefault="00E2164B" w:rsidP="00E2164B">
      <w:pPr>
        <w:pStyle w:val="Corpodotexto"/>
        <w:numPr>
          <w:ilvl w:val="1"/>
          <w:numId w:val="1"/>
        </w:numPr>
        <w:jc w:val="both"/>
      </w:pPr>
      <w:r w:rsidRPr="00B541B8">
        <w:t>As penalidades serão obrigatoriamente registradas no SICAF.</w:t>
      </w:r>
    </w:p>
    <w:p w:rsidR="00514C72" w:rsidRPr="003F2B8B" w:rsidRDefault="00A54E80" w:rsidP="003F2B8B">
      <w:pPr>
        <w:pStyle w:val="Nvel1"/>
        <w:rPr>
          <w:i/>
        </w:rPr>
      </w:pPr>
      <w:r w:rsidRPr="003F2B8B">
        <w:rPr>
          <w:i/>
        </w:rPr>
        <w:t>PRAZO DE GARANTIA</w:t>
      </w:r>
    </w:p>
    <w:p w:rsidR="00514C72" w:rsidRPr="003F2B8B" w:rsidRDefault="00583000" w:rsidP="007B7864">
      <w:pPr>
        <w:pStyle w:val="Nvel2"/>
      </w:pPr>
      <w:r w:rsidRPr="003F2B8B">
        <w:t>O material entregue deverá ter validade mínima de 12 (doze) meses contados a partir da data de entrega do recebimento definitivo.</w:t>
      </w:r>
    </w:p>
    <w:p w:rsidR="00514C72" w:rsidRPr="003F2B8B" w:rsidRDefault="00583000" w:rsidP="007B7864">
      <w:pPr>
        <w:pStyle w:val="Nvel2"/>
      </w:pPr>
      <w:r w:rsidRPr="003F2B8B">
        <w:t xml:space="preserve">Todos os custos de mão-de-obra, transporte ou quaisquer outros, para o atendimento da garantia, serão de inteira e total responsabilidade da </w:t>
      </w:r>
      <w:r w:rsidR="00B541B8" w:rsidRPr="003F2B8B">
        <w:t>CONTRATADA</w:t>
      </w:r>
      <w:r w:rsidRPr="003F2B8B">
        <w:t>.</w:t>
      </w:r>
    </w:p>
    <w:p w:rsidR="00514C72" w:rsidRPr="003F2B8B" w:rsidRDefault="00A54E80" w:rsidP="003F2B8B">
      <w:pPr>
        <w:pStyle w:val="Nvel1"/>
        <w:rPr>
          <w:i/>
        </w:rPr>
      </w:pPr>
      <w:r w:rsidRPr="003F2B8B">
        <w:rPr>
          <w:i/>
        </w:rPr>
        <w:t>DAS AMOSTRAS</w:t>
      </w:r>
    </w:p>
    <w:p w:rsidR="00514C72" w:rsidRPr="003F2B8B" w:rsidRDefault="00583000" w:rsidP="007B7864">
      <w:pPr>
        <w:pStyle w:val="Nvel2"/>
      </w:pPr>
      <w:r w:rsidRPr="003F2B8B">
        <w:t xml:space="preserve">Encerrada a fase de lances, a licitante melhor classificada terá o prazo máximo de 15 (quinze) dias úteis, para encaminhar as amostras de porta-funcionais acompanhada de laudo técnico emitido por laboratório credenciado pelo INMETRO - comprovando que a amostra atende as especificações do Edital - ao Serviço de Preparação e Expedição de Documentos Funcionais–SEPEX/DSEG/DIREX/DPF, localizado </w:t>
      </w:r>
      <w:proofErr w:type="gramStart"/>
      <w:r w:rsidRPr="003F2B8B">
        <w:t>no SAIS</w:t>
      </w:r>
      <w:proofErr w:type="gramEnd"/>
      <w:r w:rsidRPr="003F2B8B">
        <w:t xml:space="preserve"> - Área 7 - Lote 23 - Setor Policial Sul – Brasília/DF, tel.: (61) 2024-9311/2024-9431, em horário comercial.</w:t>
      </w:r>
    </w:p>
    <w:p w:rsidR="00514C72" w:rsidRPr="003F2B8B" w:rsidRDefault="00583000" w:rsidP="007B7864">
      <w:pPr>
        <w:pStyle w:val="Nvel2"/>
      </w:pPr>
      <w:r w:rsidRPr="003F2B8B">
        <w:t xml:space="preserve">Será disponibilizado também ao vencedor, caso haja interesse, 01 (um) modelo de emblemada Polícia Federal, a título de empréstimo, devendo o mesmo ser devolvido no momento </w:t>
      </w:r>
      <w:r w:rsidRPr="003F2B8B">
        <w:lastRenderedPageBreak/>
        <w:t>da entrega do produto. Tal emblema não o obrigará ao vencedor a produzir uma cópia idêntica, mas servirá tão somente para dirimir quaisquer dúvidas quanto à consecução do projeto.</w:t>
      </w:r>
    </w:p>
    <w:p w:rsidR="00514C72" w:rsidRPr="003F2B8B" w:rsidRDefault="00583000" w:rsidP="007B7864">
      <w:pPr>
        <w:pStyle w:val="Nvel2"/>
      </w:pPr>
      <w:r w:rsidRPr="003F2B8B">
        <w:t>Caso as amostras da licitante melhor classificada não sejam aceitas, será convocada a sua sucessora e assim por diante até que seja selecionada empresa que apresente amostras que atendam a todas as exigências constantes neste Termo de Referência.</w:t>
      </w:r>
    </w:p>
    <w:p w:rsidR="00514C72" w:rsidRPr="003F2B8B" w:rsidRDefault="00583000" w:rsidP="007B7864">
      <w:pPr>
        <w:pStyle w:val="Nvel2"/>
      </w:pPr>
      <w:r w:rsidRPr="003F2B8B">
        <w:t>A remessa das amostras apresentadas ficará a cargo da licitante, não cabendo qualquer ônus à Administração.</w:t>
      </w:r>
    </w:p>
    <w:p w:rsidR="00514C72" w:rsidRPr="003F2B8B" w:rsidRDefault="00583000" w:rsidP="007B7864">
      <w:pPr>
        <w:pStyle w:val="Nvel2"/>
      </w:pPr>
      <w:r w:rsidRPr="003F2B8B">
        <w:t xml:space="preserve">As amostras deverão estar acondicionadas individualmente em </w:t>
      </w:r>
      <w:proofErr w:type="gramStart"/>
      <w:r w:rsidRPr="003F2B8B">
        <w:t>embalagem lacrada, e devidamente identificadas com os dados da empresa da licitante</w:t>
      </w:r>
      <w:proofErr w:type="gramEnd"/>
      <w:r w:rsidRPr="003F2B8B">
        <w:t>, número do Pregão, e dispor, na embalagem, de informações quanto às características do item ou itens correspondentes, tais como data de fabricação, quantidade e modelos, bem como estar acompanhadas de catálogo ou folhetos do fabricante contendo informações técnicas detalhadas sobre as amostras para fins de comprovação do atendimento às especificações exigidas neste Termo de Referência.</w:t>
      </w:r>
    </w:p>
    <w:p w:rsidR="00514C72" w:rsidRPr="003F2B8B" w:rsidRDefault="00583000" w:rsidP="007B7864">
      <w:pPr>
        <w:pStyle w:val="Nvel2"/>
      </w:pPr>
      <w:r w:rsidRPr="003F2B8B">
        <w:t xml:space="preserve">A Contratante deverá analisar as amostras em até 10 dias úteis, expedindo comunicado acerca da aprovação ou reprovação das amostras durante esse prazo. Os porta-funcionais apresentados como amostras serão abertos para análises e, em caso de aprovação, não </w:t>
      </w:r>
      <w:proofErr w:type="gramStart"/>
      <w:r w:rsidRPr="003F2B8B">
        <w:t>serão contados</w:t>
      </w:r>
      <w:proofErr w:type="gramEnd"/>
      <w:r w:rsidRPr="003F2B8B">
        <w:t xml:space="preserve"> como parte do total a ser entregue posteriormente.</w:t>
      </w:r>
    </w:p>
    <w:p w:rsidR="00514C72" w:rsidRPr="003F2B8B" w:rsidRDefault="00583000" w:rsidP="007B7864">
      <w:pPr>
        <w:pStyle w:val="Nvel2"/>
      </w:pPr>
      <w:r w:rsidRPr="003F2B8B">
        <w:t>Será necessária apresentação de amostras para todos os materiais especificados n</w:t>
      </w:r>
      <w:r w:rsidR="000B58F4" w:rsidRPr="003F2B8B">
        <w:t>a tabela 1</w:t>
      </w:r>
      <w:r w:rsidRPr="003F2B8B">
        <w:t xml:space="preserve"> deste Termo de Referência, devendo ser apresentadas para análise 01 (uma) amostra de porta-</w:t>
      </w:r>
      <w:proofErr w:type="spellStart"/>
      <w:r w:rsidRPr="003F2B8B">
        <w:t>funcionalpara</w:t>
      </w:r>
      <w:proofErr w:type="spellEnd"/>
      <w:r w:rsidRPr="003F2B8B">
        <w:t xml:space="preserve"> cada um dos cargos: AGENTE, DELEGADO, ESCRIVÃO, PERITO, PAPILOSCOPISTA e ADMINISTRATIVO, totalizando o número de 06 (seis) amostras.</w:t>
      </w:r>
    </w:p>
    <w:p w:rsidR="00514C72" w:rsidRPr="003F2B8B" w:rsidRDefault="00583000" w:rsidP="007B7864">
      <w:pPr>
        <w:pStyle w:val="Nvel2"/>
      </w:pPr>
      <w:r w:rsidRPr="003F2B8B">
        <w:t>Serão rejeitadas as amostras que apresentarem divergências em relação às especificações técnicas constantes neste Termo de Referência.</w:t>
      </w:r>
    </w:p>
    <w:p w:rsidR="00514C72" w:rsidRPr="003F2B8B" w:rsidRDefault="00583000" w:rsidP="007B7864">
      <w:pPr>
        <w:pStyle w:val="Nvel2"/>
      </w:pPr>
      <w:r w:rsidRPr="003F2B8B">
        <w:t>Enquanto não expirado o prazo para entrega das amostras, a licitante poderá substituir ou efetuar ajustes e modificações nos produtos apresentados.</w:t>
      </w:r>
    </w:p>
    <w:p w:rsidR="00514C72" w:rsidRPr="003F2B8B" w:rsidRDefault="00583000" w:rsidP="007B7864">
      <w:pPr>
        <w:pStyle w:val="Nvel2"/>
      </w:pPr>
      <w:r w:rsidRPr="003F2B8B">
        <w:t>A avaliação de cada produto será feita com base na amostra fornecida e na documentação oficial do fabricante. Serão efetuados testes e verificações de conformidade e resistência das amostras apresentadas pelos licitantes até que sejam consideradas aceitas pela Administração.</w:t>
      </w:r>
    </w:p>
    <w:p w:rsidR="00514C72" w:rsidRPr="003F2B8B" w:rsidRDefault="00583000" w:rsidP="007B7864">
      <w:pPr>
        <w:pStyle w:val="Nvel2"/>
      </w:pPr>
      <w:proofErr w:type="gramStart"/>
      <w:r w:rsidRPr="003F2B8B">
        <w:lastRenderedPageBreak/>
        <w:t>Os porta-funcionais</w:t>
      </w:r>
      <w:proofErr w:type="gramEnd"/>
      <w:r w:rsidRPr="003F2B8B">
        <w:t xml:space="preserve"> apresentados como amostras deverão ter, obrigatoriamente, as mesmas características técnicas dos produtos que serão posteriormente entregues pela CONTRATADA.</w:t>
      </w:r>
    </w:p>
    <w:p w:rsidR="00514C72" w:rsidRPr="003F2B8B" w:rsidRDefault="00583000" w:rsidP="007B7864">
      <w:pPr>
        <w:pStyle w:val="Nvel2"/>
      </w:pPr>
      <w:r w:rsidRPr="003F2B8B">
        <w:t>Mediante análise da amostra, se constatada tentativas de lesar a Administração por crimes inseridos nos incisos II, III e IV do Art. 96 da Lei 8.666/93, a licitante responsável pela amostra será imediatamente desclassificada, sem prejuízo de outras sanções administrativas e criminais.</w:t>
      </w:r>
    </w:p>
    <w:p w:rsidR="00514C72" w:rsidRPr="003F2B8B" w:rsidRDefault="00583000" w:rsidP="007B7864">
      <w:pPr>
        <w:pStyle w:val="Nvel2"/>
      </w:pPr>
      <w:r w:rsidRPr="003F2B8B">
        <w:t>A exigência de apresentação de amostras é devida pela necessidade de padronização dos documentos de identificação funcional da Polícia Federal, cuja prerrogativa confere a seu portador porte de arma e franco acesso a locais sujeitos à fiscalização pública. Nesse diapasão, o produto a ser contratado não poderá conter alterações aos demais conjuntos de identificação funcional, permitindo o imediato reconhecimento pelos diversos órgãos públicos e privados.</w:t>
      </w:r>
    </w:p>
    <w:p w:rsidR="00514C72" w:rsidRPr="003F2B8B" w:rsidRDefault="00583000" w:rsidP="003F2B8B">
      <w:pPr>
        <w:pStyle w:val="Nvel1"/>
        <w:rPr>
          <w:i/>
        </w:rPr>
      </w:pPr>
      <w:r w:rsidRPr="003F2B8B">
        <w:rPr>
          <w:i/>
        </w:rPr>
        <w:t xml:space="preserve">DA </w:t>
      </w:r>
      <w:r w:rsidR="00A54E80" w:rsidRPr="003F2B8B">
        <w:rPr>
          <w:i/>
        </w:rPr>
        <w:t>ANÁLISE DAS AMOSTRAS</w:t>
      </w:r>
    </w:p>
    <w:p w:rsidR="00514C72" w:rsidRPr="003F2B8B" w:rsidRDefault="00583000" w:rsidP="007B7864">
      <w:pPr>
        <w:pStyle w:val="Nvel2"/>
      </w:pPr>
      <w:proofErr w:type="gramStart"/>
      <w:r w:rsidRPr="003F2B8B">
        <w:t>Os porta-funcionais</w:t>
      </w:r>
      <w:proofErr w:type="gramEnd"/>
      <w:r w:rsidRPr="003F2B8B">
        <w:t xml:space="preserve"> entregues como</w:t>
      </w:r>
      <w:r w:rsidR="00EC1C5C">
        <w:t xml:space="preserve"> </w:t>
      </w:r>
      <w:r w:rsidRPr="003F2B8B">
        <w:t>amostras</w:t>
      </w:r>
      <w:r w:rsidR="00EC1C5C">
        <w:t xml:space="preserve"> </w:t>
      </w:r>
      <w:r w:rsidRPr="003F2B8B">
        <w:t>serão analisados pela Administração que, a seu critério, no prazo máximo de 10 dias, sendo que poderá consultar órgão oficial para manifestação técnica e, se consideradas aprovadas, não farão parte do quantitativo total a ser entregue posteriormente, quando solicitado;</w:t>
      </w:r>
    </w:p>
    <w:p w:rsidR="00514C72" w:rsidRPr="003F2B8B" w:rsidRDefault="00583000" w:rsidP="007B7864">
      <w:pPr>
        <w:pStyle w:val="Nvel2"/>
      </w:pPr>
      <w:r w:rsidRPr="003F2B8B">
        <w:t>O Serviço de Preparação e Expedição de Documentos Funcionais – SEPEX emitirá certificado opinando sobre a aprovação ou não das amostras analisadas, para cada item, com a finalidade de subsidiar e fundamentar a decisão do Pregoeiro, no que tange à conformidade e qualidade dos produtos apresentados.</w:t>
      </w:r>
    </w:p>
    <w:p w:rsidR="00514C72" w:rsidRPr="003F2B8B" w:rsidRDefault="00583000" w:rsidP="007B7864">
      <w:pPr>
        <w:pStyle w:val="Nvel2"/>
      </w:pPr>
      <w:r w:rsidRPr="003F2B8B">
        <w:t>No julgamento das AMOSTRAS serão considerados os seguintes critérios:</w:t>
      </w:r>
    </w:p>
    <w:p w:rsidR="00514C72" w:rsidRPr="003F2B8B" w:rsidRDefault="00583000" w:rsidP="007B7864">
      <w:pPr>
        <w:pStyle w:val="Nvel2"/>
        <w:numPr>
          <w:ilvl w:val="2"/>
          <w:numId w:val="1"/>
        </w:numPr>
      </w:pPr>
      <w:r w:rsidRPr="003F2B8B">
        <w:t>O atendimento às especificações constantes deste Termo de Referência.</w:t>
      </w:r>
    </w:p>
    <w:p w:rsidR="00514C72" w:rsidRPr="003F2B8B" w:rsidRDefault="00583000" w:rsidP="007B7864">
      <w:pPr>
        <w:pStyle w:val="Nvel2"/>
        <w:numPr>
          <w:ilvl w:val="2"/>
          <w:numId w:val="1"/>
        </w:numPr>
      </w:pPr>
      <w:r w:rsidRPr="003F2B8B">
        <w:t xml:space="preserve">A clareza e a legibilidade das impressões em “HOT-STAMP”, na cor ouro, mencionadas </w:t>
      </w:r>
      <w:proofErr w:type="gramStart"/>
      <w:r w:rsidRPr="003F2B8B">
        <w:t>no itens</w:t>
      </w:r>
      <w:proofErr w:type="gramEnd"/>
      <w:r w:rsidR="008F0B4B">
        <w:t xml:space="preserve"> </w:t>
      </w:r>
      <w:r w:rsidR="000B58F4" w:rsidRPr="003F2B8B">
        <w:t>1.3.1.3, 1.3.1.4, 1.3.1.3 e 1.3.2.3</w:t>
      </w:r>
      <w:r w:rsidRPr="003F2B8B">
        <w:t>, d</w:t>
      </w:r>
      <w:r w:rsidR="000B58F4" w:rsidRPr="003F2B8B">
        <w:t>este</w:t>
      </w:r>
      <w:r w:rsidRPr="003F2B8B">
        <w:t xml:space="preserve"> Termo de Referência, bem como das inscrições e desenhos constantes do emblema da Polícia Federal e armas nacionais(no interior</w:t>
      </w:r>
      <w:r w:rsidR="000B58F4" w:rsidRPr="003F2B8B">
        <w:t xml:space="preserve"> do emblema da Polícia Federal</w:t>
      </w:r>
      <w:r w:rsidRPr="003F2B8B">
        <w:t>.</w:t>
      </w:r>
    </w:p>
    <w:p w:rsidR="00514C72" w:rsidRPr="003F2B8B" w:rsidRDefault="00583000" w:rsidP="007B7864">
      <w:pPr>
        <w:pStyle w:val="Nvel2"/>
        <w:numPr>
          <w:ilvl w:val="2"/>
          <w:numId w:val="1"/>
        </w:numPr>
      </w:pPr>
      <w:r w:rsidRPr="003F2B8B">
        <w:lastRenderedPageBreak/>
        <w:t xml:space="preserve">O parecer técnico emitido por órgãos oficiais, no caso da realização de consulta, </w:t>
      </w:r>
      <w:proofErr w:type="gramStart"/>
      <w:r w:rsidRPr="003F2B8B">
        <w:t>à</w:t>
      </w:r>
      <w:proofErr w:type="gramEnd"/>
      <w:r w:rsidRPr="003F2B8B">
        <w:t xml:space="preserve"> critério da Administração.</w:t>
      </w:r>
    </w:p>
    <w:p w:rsidR="00E2164B" w:rsidRPr="003F2B8B" w:rsidRDefault="00E2164B" w:rsidP="003F2B8B">
      <w:pPr>
        <w:pStyle w:val="Nvel1"/>
        <w:rPr>
          <w:i/>
        </w:rPr>
      </w:pPr>
      <w:r w:rsidRPr="003F2B8B">
        <w:rPr>
          <w:i/>
        </w:rPr>
        <w:t>AVALIAÇÃO DO CUSTO</w:t>
      </w:r>
    </w:p>
    <w:p w:rsidR="00E2164B" w:rsidRDefault="00E2164B" w:rsidP="007B7864">
      <w:pPr>
        <w:pStyle w:val="Nvel2"/>
      </w:pPr>
      <w:r w:rsidRPr="00D46D58">
        <w:t xml:space="preserve">O custo </w:t>
      </w:r>
      <w:r w:rsidR="00423C50">
        <w:t xml:space="preserve">médio </w:t>
      </w:r>
      <w:r w:rsidRPr="00D46D58">
        <w:t>estimado total da presente contratação</w:t>
      </w:r>
      <w:r w:rsidR="00D46D58">
        <w:t xml:space="preserve"> referente ao item </w:t>
      </w:r>
      <w:proofErr w:type="gramStart"/>
      <w:r w:rsidR="00D46D58">
        <w:t>1</w:t>
      </w:r>
      <w:proofErr w:type="gramEnd"/>
      <w:r w:rsidRPr="00D46D58">
        <w:t xml:space="preserve"> é de R$ </w:t>
      </w:r>
      <w:r w:rsidR="00D46D58" w:rsidRPr="00D46D58">
        <w:t xml:space="preserve">487.666,67 </w:t>
      </w:r>
      <w:r w:rsidRPr="00D46D58">
        <w:t xml:space="preserve">(quatrocentos e </w:t>
      </w:r>
      <w:r w:rsidR="00D46D58">
        <w:t xml:space="preserve"> oitenta e sete</w:t>
      </w:r>
      <w:r w:rsidRPr="00D46D58">
        <w:t xml:space="preserve"> mil, </w:t>
      </w:r>
      <w:r w:rsidR="00D46D58">
        <w:t>seiscentos e sessenta e seis reais e sessenta e sete centavos</w:t>
      </w:r>
      <w:r w:rsidRPr="00D46D58">
        <w:t>.</w:t>
      </w:r>
    </w:p>
    <w:p w:rsidR="00423C50" w:rsidRPr="00D46D58" w:rsidRDefault="00423C50" w:rsidP="007B7864">
      <w:pPr>
        <w:pStyle w:val="Nvel2"/>
      </w:pPr>
      <w:r w:rsidRPr="00D46D58">
        <w:t xml:space="preserve">O custo </w:t>
      </w:r>
      <w:r>
        <w:t xml:space="preserve">médio </w:t>
      </w:r>
      <w:r w:rsidRPr="00D46D58">
        <w:t>estimado total da presente contratação</w:t>
      </w:r>
      <w:r>
        <w:t xml:space="preserve"> referente ao item </w:t>
      </w:r>
      <w:proofErr w:type="gramStart"/>
      <w:r>
        <w:t>2</w:t>
      </w:r>
      <w:proofErr w:type="gramEnd"/>
      <w:r w:rsidRPr="00D46D58">
        <w:t xml:space="preserve"> é de R$ </w:t>
      </w:r>
      <w:r>
        <w:t>21.000,00</w:t>
      </w:r>
      <w:r w:rsidRPr="00D46D58">
        <w:t xml:space="preserve"> (</w:t>
      </w:r>
      <w:r>
        <w:t xml:space="preserve">vinte e um mil </w:t>
      </w:r>
      <w:proofErr w:type="spellStart"/>
      <w:r>
        <w:t>reias</w:t>
      </w:r>
      <w:proofErr w:type="spellEnd"/>
      <w:r>
        <w:t>)</w:t>
      </w:r>
      <w:r w:rsidRPr="00D46D58">
        <w:t>.</w:t>
      </w:r>
    </w:p>
    <w:p w:rsidR="00E2164B" w:rsidRPr="003F2B8B" w:rsidRDefault="00E2164B" w:rsidP="007B7864">
      <w:pPr>
        <w:pStyle w:val="Nvel2"/>
      </w:pPr>
      <w:r w:rsidRPr="003F2B8B">
        <w:t xml:space="preserve">Justifica-se o critério de seleção da proposta pelo menor preço global em grupo único, haja vista que trata basicamente do mesmo produto, diferindo apenas na distribuição dos caracteres, utilização do brasão e na cor do couro da porta-funcional. Dessa maneira, caso houvesse um parcelamento de contratadas poderia haver perda de confidencialidade e padronização do </w:t>
      </w:r>
      <w:proofErr w:type="spellStart"/>
      <w:r w:rsidRPr="003F2B8B">
        <w:t>bema</w:t>
      </w:r>
      <w:proofErr w:type="spellEnd"/>
      <w:r w:rsidRPr="003F2B8B">
        <w:t xml:space="preserve"> ser adquirido, e</w:t>
      </w:r>
      <w:proofErr w:type="gramStart"/>
      <w:r w:rsidRPr="003F2B8B">
        <w:t xml:space="preserve"> por conseguinte</w:t>
      </w:r>
      <w:proofErr w:type="gramEnd"/>
      <w:r w:rsidRPr="003F2B8B">
        <w:t>, do conjunto funcional confeccionado EXCLUSIVAMENTE pela Polícia Federal.</w:t>
      </w:r>
    </w:p>
    <w:p w:rsidR="00E2164B" w:rsidRDefault="00E2164B" w:rsidP="007B7864">
      <w:pPr>
        <w:pStyle w:val="Nvel2"/>
      </w:pPr>
      <w:r w:rsidRPr="00423C50">
        <w:t xml:space="preserve">O custo estimado por unidade </w:t>
      </w:r>
      <w:r w:rsidR="00423C50" w:rsidRPr="00423C50">
        <w:t xml:space="preserve">do item </w:t>
      </w:r>
      <w:proofErr w:type="gramStart"/>
      <w:r w:rsidR="00423C50" w:rsidRPr="00423C50">
        <w:t>1</w:t>
      </w:r>
      <w:proofErr w:type="gramEnd"/>
      <w:r w:rsidR="00423C50" w:rsidRPr="00423C50">
        <w:t xml:space="preserve"> </w:t>
      </w:r>
      <w:r w:rsidRPr="00423C50">
        <w:t xml:space="preserve">é de R$ </w:t>
      </w:r>
      <w:r w:rsidR="00423C50" w:rsidRPr="00423C50">
        <w:t>128,33</w:t>
      </w:r>
      <w:r w:rsidRPr="00423C50">
        <w:t>(</w:t>
      </w:r>
      <w:r w:rsidR="00423C50" w:rsidRPr="00423C50">
        <w:t xml:space="preserve">cento e vinte e oito </w:t>
      </w:r>
      <w:r w:rsidRPr="00423C50">
        <w:t>reais</w:t>
      </w:r>
      <w:r w:rsidR="00423C50" w:rsidRPr="00423C50">
        <w:t xml:space="preserve"> e trinta e três centavos</w:t>
      </w:r>
      <w:r w:rsidRPr="00423C50">
        <w:t>).</w:t>
      </w:r>
    </w:p>
    <w:p w:rsidR="00423C50" w:rsidRDefault="00423C50" w:rsidP="007B7864">
      <w:pPr>
        <w:pStyle w:val="Nvel2"/>
      </w:pPr>
      <w:r w:rsidRPr="00423C50">
        <w:t xml:space="preserve">O custo estimado por unidade do item </w:t>
      </w:r>
      <w:proofErr w:type="gramStart"/>
      <w:r>
        <w:t>2</w:t>
      </w:r>
      <w:proofErr w:type="gramEnd"/>
      <w:r w:rsidRPr="00423C50">
        <w:t xml:space="preserve"> é de R$ </w:t>
      </w:r>
      <w:r>
        <w:t>105,00</w:t>
      </w:r>
      <w:r w:rsidRPr="00423C50">
        <w:t xml:space="preserve">(cento e </w:t>
      </w:r>
      <w:r>
        <w:t>cinco</w:t>
      </w:r>
      <w:r w:rsidRPr="00423C50">
        <w:t xml:space="preserve"> reais).</w:t>
      </w:r>
    </w:p>
    <w:p w:rsidR="0027738F" w:rsidRPr="00423C50" w:rsidRDefault="0027738F" w:rsidP="007B7864">
      <w:pPr>
        <w:pStyle w:val="Nvel2"/>
      </w:pPr>
      <w:r>
        <w:t>O custo estimado TOTAL é R 508.666,67 (</w:t>
      </w:r>
      <w:proofErr w:type="gramStart"/>
      <w:r>
        <w:t>quinhentos e oito mil, seiscentos e sessenta e</w:t>
      </w:r>
      <w:proofErr w:type="gramEnd"/>
      <w:r>
        <w:t xml:space="preserve"> seis reais e sessenta e sete centavos)</w:t>
      </w:r>
    </w:p>
    <w:p w:rsidR="00C56795" w:rsidRPr="009316D1" w:rsidRDefault="00E2164B" w:rsidP="007B7864">
      <w:pPr>
        <w:pStyle w:val="Nvel2"/>
      </w:pPr>
      <w:r w:rsidRPr="009316D1">
        <w:t xml:space="preserve">O custo estimado foi apurado a partir de mapa de preços, elaborado com base em orçamentos recebidos de empresas especializadas, em pesquisas de mercado. </w:t>
      </w:r>
    </w:p>
    <w:p w:rsidR="00C56795" w:rsidRDefault="00C56795">
      <w:pPr>
        <w:rPr>
          <w:rFonts w:eastAsia="Arial"/>
          <w:i/>
          <w:iCs/>
          <w:sz w:val="24"/>
          <w:szCs w:val="24"/>
          <w:highlight w:val="yellow"/>
          <w:lang w:eastAsia="zh-CN"/>
        </w:rPr>
      </w:pPr>
      <w:r>
        <w:rPr>
          <w:i/>
          <w:iCs/>
          <w:highlight w:val="yellow"/>
        </w:rPr>
        <w:br w:type="page"/>
      </w:r>
    </w:p>
    <w:p w:rsidR="00E2164B" w:rsidRPr="003F2B8B" w:rsidRDefault="00E2164B" w:rsidP="00E2164B">
      <w:pPr>
        <w:pStyle w:val="Legenda"/>
        <w:keepNext/>
        <w:spacing w:before="0" w:after="0"/>
        <w:jc w:val="center"/>
        <w:rPr>
          <w:rFonts w:cs="Times New Roman"/>
          <w:i/>
          <w:sz w:val="24"/>
        </w:rPr>
      </w:pPr>
      <w:r w:rsidRPr="003F2B8B">
        <w:rPr>
          <w:rFonts w:cs="Times New Roman"/>
          <w:i/>
          <w:sz w:val="24"/>
        </w:rPr>
        <w:lastRenderedPageBreak/>
        <w:t>Tabela 3</w:t>
      </w:r>
      <w:r w:rsidR="009316D1">
        <w:rPr>
          <w:rFonts w:cs="Times New Roman"/>
          <w:i/>
          <w:sz w:val="24"/>
        </w:rPr>
        <w:t xml:space="preserve"> – mapa de preços</w:t>
      </w:r>
    </w:p>
    <w:tbl>
      <w:tblPr>
        <w:tblStyle w:val="Tabelacomgrade"/>
        <w:tblW w:w="4847" w:type="pct"/>
        <w:jc w:val="center"/>
        <w:tblInd w:w="301" w:type="dxa"/>
        <w:tblCellMar>
          <w:left w:w="103" w:type="dxa"/>
        </w:tblCellMar>
        <w:tblLook w:val="04A0" w:firstRow="1" w:lastRow="0" w:firstColumn="1" w:lastColumn="0" w:noHBand="0" w:noVBand="1"/>
      </w:tblPr>
      <w:tblGrid>
        <w:gridCol w:w="2075"/>
        <w:gridCol w:w="1276"/>
        <w:gridCol w:w="2584"/>
        <w:gridCol w:w="1668"/>
        <w:gridCol w:w="1945"/>
      </w:tblGrid>
      <w:tr w:rsidR="00304438" w:rsidRPr="003F2B8B" w:rsidTr="008F0B4B">
        <w:trPr>
          <w:trHeight w:val="470"/>
          <w:jc w:val="center"/>
        </w:trPr>
        <w:tc>
          <w:tcPr>
            <w:tcW w:w="2075" w:type="dxa"/>
            <w:shd w:val="clear" w:color="auto" w:fill="auto"/>
            <w:tcMar>
              <w:left w:w="103" w:type="dxa"/>
            </w:tcMar>
            <w:vAlign w:val="center"/>
          </w:tcPr>
          <w:p w:rsidR="00304438" w:rsidRPr="00304438" w:rsidRDefault="00304438" w:rsidP="008F0B4B">
            <w:pPr>
              <w:pStyle w:val="Normal1"/>
              <w:spacing w:before="0" w:after="0" w:line="240" w:lineRule="auto"/>
              <w:jc w:val="center"/>
              <w:rPr>
                <w:i/>
                <w:sz w:val="20"/>
                <w:szCs w:val="20"/>
                <w:highlight w:val="yellow"/>
              </w:rPr>
            </w:pPr>
            <w:r w:rsidRPr="00304438">
              <w:rPr>
                <w:i/>
                <w:sz w:val="20"/>
                <w:szCs w:val="20"/>
              </w:rPr>
              <w:t>EMPRESA</w:t>
            </w:r>
          </w:p>
        </w:tc>
        <w:tc>
          <w:tcPr>
            <w:tcW w:w="1276" w:type="dxa"/>
            <w:vAlign w:val="center"/>
          </w:tcPr>
          <w:p w:rsidR="00304438" w:rsidRPr="00304438" w:rsidRDefault="00304438" w:rsidP="008F0B4B">
            <w:pPr>
              <w:pStyle w:val="Normal1"/>
              <w:spacing w:before="0" w:after="0" w:line="240" w:lineRule="auto"/>
              <w:jc w:val="center"/>
              <w:rPr>
                <w:i/>
                <w:sz w:val="20"/>
                <w:szCs w:val="20"/>
              </w:rPr>
            </w:pPr>
            <w:r w:rsidRPr="00304438">
              <w:rPr>
                <w:i/>
                <w:sz w:val="20"/>
                <w:szCs w:val="20"/>
              </w:rPr>
              <w:t>ITEM</w:t>
            </w:r>
          </w:p>
        </w:tc>
        <w:tc>
          <w:tcPr>
            <w:tcW w:w="2584" w:type="dxa"/>
            <w:shd w:val="clear" w:color="auto" w:fill="auto"/>
            <w:tcMar>
              <w:left w:w="103" w:type="dxa"/>
            </w:tcMar>
            <w:vAlign w:val="center"/>
          </w:tcPr>
          <w:p w:rsidR="00304438" w:rsidRPr="00304438" w:rsidRDefault="00304438" w:rsidP="008F0B4B">
            <w:pPr>
              <w:pStyle w:val="Normal1"/>
              <w:spacing w:before="0" w:after="0" w:line="240" w:lineRule="auto"/>
              <w:jc w:val="center"/>
              <w:rPr>
                <w:i/>
                <w:sz w:val="20"/>
                <w:szCs w:val="20"/>
              </w:rPr>
            </w:pPr>
            <w:r w:rsidRPr="00304438">
              <w:rPr>
                <w:i/>
                <w:sz w:val="20"/>
                <w:szCs w:val="20"/>
              </w:rPr>
              <w:t>QUANTIDADE</w:t>
            </w:r>
          </w:p>
        </w:tc>
        <w:tc>
          <w:tcPr>
            <w:tcW w:w="1668" w:type="dxa"/>
            <w:shd w:val="clear" w:color="auto" w:fill="auto"/>
            <w:tcMar>
              <w:left w:w="103" w:type="dxa"/>
            </w:tcMar>
            <w:vAlign w:val="center"/>
          </w:tcPr>
          <w:p w:rsidR="00304438" w:rsidRPr="00304438" w:rsidRDefault="00304438" w:rsidP="008F0B4B">
            <w:pPr>
              <w:pStyle w:val="Normal1"/>
              <w:spacing w:before="0" w:after="0" w:line="240" w:lineRule="auto"/>
              <w:jc w:val="center"/>
              <w:rPr>
                <w:i/>
                <w:sz w:val="20"/>
                <w:szCs w:val="20"/>
              </w:rPr>
            </w:pPr>
            <w:r w:rsidRPr="00304438">
              <w:rPr>
                <w:i/>
                <w:sz w:val="20"/>
                <w:szCs w:val="20"/>
              </w:rPr>
              <w:t>VALOR</w:t>
            </w:r>
            <w:r>
              <w:rPr>
                <w:i/>
                <w:sz w:val="20"/>
                <w:szCs w:val="20"/>
              </w:rPr>
              <w:t xml:space="preserve"> </w:t>
            </w:r>
            <w:r w:rsidRPr="00304438">
              <w:rPr>
                <w:i/>
                <w:sz w:val="20"/>
                <w:szCs w:val="20"/>
              </w:rPr>
              <w:t>UNITÁRIO</w:t>
            </w:r>
          </w:p>
        </w:tc>
        <w:tc>
          <w:tcPr>
            <w:tcW w:w="1945" w:type="dxa"/>
            <w:shd w:val="clear" w:color="auto" w:fill="auto"/>
            <w:tcMar>
              <w:left w:w="103" w:type="dxa"/>
            </w:tcMar>
            <w:vAlign w:val="center"/>
          </w:tcPr>
          <w:p w:rsidR="00304438" w:rsidRPr="00304438" w:rsidRDefault="00304438" w:rsidP="008F0B4B">
            <w:pPr>
              <w:pStyle w:val="Normal1"/>
              <w:spacing w:before="0" w:after="0" w:line="240" w:lineRule="auto"/>
              <w:jc w:val="center"/>
              <w:rPr>
                <w:i/>
                <w:sz w:val="20"/>
                <w:szCs w:val="20"/>
              </w:rPr>
            </w:pPr>
            <w:r w:rsidRPr="00304438">
              <w:rPr>
                <w:i/>
                <w:sz w:val="20"/>
                <w:szCs w:val="20"/>
              </w:rPr>
              <w:t>VALOR TOTAL</w:t>
            </w:r>
          </w:p>
        </w:tc>
      </w:tr>
      <w:tr w:rsidR="00304438" w:rsidRPr="003F2B8B" w:rsidTr="008F0B4B">
        <w:trPr>
          <w:trHeight w:val="506"/>
          <w:jc w:val="center"/>
        </w:trPr>
        <w:tc>
          <w:tcPr>
            <w:tcW w:w="2075" w:type="dxa"/>
            <w:vMerge w:val="restart"/>
            <w:shd w:val="clear" w:color="auto" w:fill="auto"/>
            <w:tcMar>
              <w:left w:w="103" w:type="dxa"/>
            </w:tcMar>
            <w:vAlign w:val="center"/>
          </w:tcPr>
          <w:p w:rsidR="00304438" w:rsidRPr="00304438" w:rsidRDefault="00304438" w:rsidP="008F0B4B">
            <w:pPr>
              <w:pStyle w:val="Normal1"/>
              <w:spacing w:before="0" w:after="0" w:line="240" w:lineRule="auto"/>
              <w:jc w:val="center"/>
              <w:rPr>
                <w:i/>
                <w:strike/>
              </w:rPr>
            </w:pPr>
            <w:r>
              <w:rPr>
                <w:i/>
              </w:rPr>
              <w:t>Metal Couro</w:t>
            </w:r>
          </w:p>
        </w:tc>
        <w:tc>
          <w:tcPr>
            <w:tcW w:w="1276" w:type="dxa"/>
            <w:vAlign w:val="center"/>
          </w:tcPr>
          <w:p w:rsidR="00304438" w:rsidRPr="00304438" w:rsidRDefault="00304438" w:rsidP="008F0B4B">
            <w:pPr>
              <w:pStyle w:val="Normal1"/>
              <w:spacing w:before="0" w:after="0" w:line="240" w:lineRule="auto"/>
              <w:jc w:val="center"/>
              <w:rPr>
                <w:i/>
              </w:rPr>
            </w:pPr>
            <w:proofErr w:type="gramStart"/>
            <w:r w:rsidRPr="00304438">
              <w:rPr>
                <w:i/>
              </w:rPr>
              <w:t>1</w:t>
            </w:r>
            <w:proofErr w:type="gramEnd"/>
          </w:p>
        </w:tc>
        <w:tc>
          <w:tcPr>
            <w:tcW w:w="2584" w:type="dxa"/>
            <w:shd w:val="clear" w:color="auto" w:fill="auto"/>
            <w:tcMar>
              <w:left w:w="103" w:type="dxa"/>
            </w:tcMar>
            <w:vAlign w:val="center"/>
          </w:tcPr>
          <w:p w:rsidR="00304438" w:rsidRPr="00304438" w:rsidRDefault="00304438" w:rsidP="008F0B4B">
            <w:pPr>
              <w:pStyle w:val="Normal1"/>
              <w:spacing w:before="0" w:after="0" w:line="240" w:lineRule="auto"/>
              <w:jc w:val="center"/>
              <w:rPr>
                <w:i/>
              </w:rPr>
            </w:pPr>
            <w:r w:rsidRPr="00304438">
              <w:rPr>
                <w:i/>
              </w:rPr>
              <w:t>3800</w:t>
            </w:r>
          </w:p>
        </w:tc>
        <w:tc>
          <w:tcPr>
            <w:tcW w:w="1668" w:type="dxa"/>
            <w:shd w:val="clear" w:color="auto" w:fill="auto"/>
            <w:tcMar>
              <w:left w:w="103" w:type="dxa"/>
            </w:tcMar>
            <w:vAlign w:val="center"/>
          </w:tcPr>
          <w:p w:rsidR="00304438" w:rsidRPr="00D46D58" w:rsidRDefault="00304438" w:rsidP="008F0B4B">
            <w:pPr>
              <w:pStyle w:val="Normal1"/>
              <w:spacing w:before="0" w:after="0" w:line="240" w:lineRule="auto"/>
              <w:jc w:val="center"/>
              <w:rPr>
                <w:i/>
              </w:rPr>
            </w:pPr>
            <w:r w:rsidRPr="00D46D58">
              <w:rPr>
                <w:i/>
              </w:rPr>
              <w:t>110,00</w:t>
            </w:r>
          </w:p>
        </w:tc>
        <w:tc>
          <w:tcPr>
            <w:tcW w:w="1945" w:type="dxa"/>
            <w:shd w:val="clear" w:color="auto" w:fill="auto"/>
            <w:tcMar>
              <w:left w:w="103" w:type="dxa"/>
            </w:tcMar>
            <w:vAlign w:val="center"/>
          </w:tcPr>
          <w:p w:rsidR="00304438" w:rsidRPr="00304438" w:rsidRDefault="00304438" w:rsidP="008F0B4B">
            <w:pPr>
              <w:pStyle w:val="Normal1"/>
              <w:spacing w:before="0" w:after="0" w:line="240" w:lineRule="auto"/>
              <w:jc w:val="center"/>
              <w:rPr>
                <w:i/>
              </w:rPr>
            </w:pPr>
            <w:r>
              <w:rPr>
                <w:i/>
              </w:rPr>
              <w:t>418.000,00</w:t>
            </w:r>
          </w:p>
        </w:tc>
      </w:tr>
      <w:tr w:rsidR="00304438" w:rsidRPr="003F2B8B" w:rsidTr="008F0B4B">
        <w:trPr>
          <w:trHeight w:val="703"/>
          <w:jc w:val="center"/>
        </w:trPr>
        <w:tc>
          <w:tcPr>
            <w:tcW w:w="2075" w:type="dxa"/>
            <w:vMerge/>
            <w:shd w:val="clear" w:color="auto" w:fill="auto"/>
            <w:tcMar>
              <w:left w:w="103" w:type="dxa"/>
            </w:tcMar>
            <w:vAlign w:val="center"/>
          </w:tcPr>
          <w:p w:rsidR="00304438" w:rsidRPr="00304438" w:rsidRDefault="00304438" w:rsidP="008F0B4B">
            <w:pPr>
              <w:pStyle w:val="Normal1"/>
              <w:spacing w:before="0" w:after="0" w:line="240" w:lineRule="auto"/>
              <w:jc w:val="center"/>
              <w:rPr>
                <w:i/>
              </w:rPr>
            </w:pPr>
          </w:p>
        </w:tc>
        <w:tc>
          <w:tcPr>
            <w:tcW w:w="1276" w:type="dxa"/>
            <w:vAlign w:val="center"/>
          </w:tcPr>
          <w:p w:rsidR="00304438" w:rsidRPr="00304438" w:rsidRDefault="00304438" w:rsidP="008F0B4B">
            <w:pPr>
              <w:pStyle w:val="Normal1"/>
              <w:spacing w:before="0" w:after="0" w:line="240" w:lineRule="auto"/>
              <w:jc w:val="center"/>
              <w:rPr>
                <w:i/>
              </w:rPr>
            </w:pPr>
            <w:proofErr w:type="gramStart"/>
            <w:r w:rsidRPr="00304438">
              <w:rPr>
                <w:i/>
              </w:rPr>
              <w:t>2</w:t>
            </w:r>
            <w:proofErr w:type="gramEnd"/>
          </w:p>
        </w:tc>
        <w:tc>
          <w:tcPr>
            <w:tcW w:w="2584" w:type="dxa"/>
            <w:shd w:val="clear" w:color="auto" w:fill="auto"/>
            <w:tcMar>
              <w:left w:w="103" w:type="dxa"/>
            </w:tcMar>
            <w:vAlign w:val="center"/>
          </w:tcPr>
          <w:p w:rsidR="00304438" w:rsidRPr="00304438" w:rsidRDefault="00304438" w:rsidP="008F0B4B">
            <w:pPr>
              <w:pStyle w:val="Normal1"/>
              <w:spacing w:before="0" w:after="0" w:line="240" w:lineRule="auto"/>
              <w:jc w:val="center"/>
              <w:rPr>
                <w:i/>
              </w:rPr>
            </w:pPr>
            <w:r>
              <w:rPr>
                <w:i/>
              </w:rPr>
              <w:t>200</w:t>
            </w:r>
          </w:p>
        </w:tc>
        <w:tc>
          <w:tcPr>
            <w:tcW w:w="1668" w:type="dxa"/>
            <w:shd w:val="clear" w:color="auto" w:fill="auto"/>
            <w:tcMar>
              <w:left w:w="103" w:type="dxa"/>
            </w:tcMar>
            <w:vAlign w:val="center"/>
          </w:tcPr>
          <w:p w:rsidR="00304438" w:rsidRPr="00D46D58" w:rsidRDefault="00304438" w:rsidP="008F0B4B">
            <w:pPr>
              <w:pStyle w:val="Normal1"/>
              <w:spacing w:before="0" w:after="0" w:line="240" w:lineRule="auto"/>
              <w:jc w:val="center"/>
              <w:rPr>
                <w:i/>
              </w:rPr>
            </w:pPr>
            <w:r w:rsidRPr="00D46D58">
              <w:rPr>
                <w:i/>
              </w:rPr>
              <w:t>90,00</w:t>
            </w:r>
          </w:p>
        </w:tc>
        <w:tc>
          <w:tcPr>
            <w:tcW w:w="1945" w:type="dxa"/>
            <w:shd w:val="clear" w:color="auto" w:fill="auto"/>
            <w:tcMar>
              <w:left w:w="103" w:type="dxa"/>
            </w:tcMar>
            <w:vAlign w:val="center"/>
          </w:tcPr>
          <w:p w:rsidR="00304438" w:rsidRPr="00304438" w:rsidRDefault="00304438" w:rsidP="008F0B4B">
            <w:pPr>
              <w:pStyle w:val="Normal1"/>
              <w:spacing w:before="0" w:after="0" w:line="240" w:lineRule="auto"/>
              <w:jc w:val="center"/>
              <w:rPr>
                <w:i/>
              </w:rPr>
            </w:pPr>
            <w:r>
              <w:rPr>
                <w:i/>
              </w:rPr>
              <w:t>18.000,00</w:t>
            </w:r>
          </w:p>
        </w:tc>
      </w:tr>
      <w:tr w:rsidR="00304438" w:rsidRPr="003F2B8B" w:rsidTr="008F0B4B">
        <w:trPr>
          <w:trHeight w:val="703"/>
          <w:jc w:val="center"/>
        </w:trPr>
        <w:tc>
          <w:tcPr>
            <w:tcW w:w="2075" w:type="dxa"/>
            <w:vMerge w:val="restart"/>
            <w:shd w:val="clear" w:color="auto" w:fill="auto"/>
            <w:tcMar>
              <w:left w:w="103" w:type="dxa"/>
            </w:tcMar>
            <w:vAlign w:val="center"/>
          </w:tcPr>
          <w:p w:rsidR="00304438" w:rsidRPr="00304438" w:rsidRDefault="00D46D58" w:rsidP="008F0B4B">
            <w:pPr>
              <w:pStyle w:val="Normal1"/>
              <w:spacing w:before="0" w:after="0" w:line="240" w:lineRule="auto"/>
              <w:jc w:val="center"/>
              <w:rPr>
                <w:i/>
              </w:rPr>
            </w:pPr>
            <w:r>
              <w:rPr>
                <w:i/>
              </w:rPr>
              <w:t>MB - UP</w:t>
            </w:r>
          </w:p>
        </w:tc>
        <w:tc>
          <w:tcPr>
            <w:tcW w:w="1276" w:type="dxa"/>
            <w:vAlign w:val="center"/>
          </w:tcPr>
          <w:p w:rsidR="00304438" w:rsidRPr="00304438" w:rsidRDefault="00304438" w:rsidP="008F0B4B">
            <w:pPr>
              <w:pStyle w:val="Normal1"/>
              <w:spacing w:before="0" w:after="0" w:line="240" w:lineRule="auto"/>
              <w:jc w:val="center"/>
              <w:rPr>
                <w:i/>
              </w:rPr>
            </w:pPr>
            <w:proofErr w:type="gramStart"/>
            <w:r>
              <w:rPr>
                <w:i/>
              </w:rPr>
              <w:t>1</w:t>
            </w:r>
            <w:proofErr w:type="gramEnd"/>
          </w:p>
        </w:tc>
        <w:tc>
          <w:tcPr>
            <w:tcW w:w="2584" w:type="dxa"/>
            <w:shd w:val="clear" w:color="auto" w:fill="auto"/>
            <w:tcMar>
              <w:left w:w="103" w:type="dxa"/>
            </w:tcMar>
            <w:vAlign w:val="center"/>
          </w:tcPr>
          <w:p w:rsidR="00304438" w:rsidRDefault="00304438" w:rsidP="008F0B4B">
            <w:pPr>
              <w:pStyle w:val="Normal1"/>
              <w:spacing w:before="0" w:after="0" w:line="240" w:lineRule="auto"/>
              <w:jc w:val="center"/>
              <w:rPr>
                <w:i/>
              </w:rPr>
            </w:pPr>
            <w:r>
              <w:rPr>
                <w:i/>
              </w:rPr>
              <w:t>3800</w:t>
            </w:r>
          </w:p>
        </w:tc>
        <w:tc>
          <w:tcPr>
            <w:tcW w:w="1668" w:type="dxa"/>
            <w:shd w:val="clear" w:color="auto" w:fill="auto"/>
            <w:tcMar>
              <w:left w:w="103" w:type="dxa"/>
            </w:tcMar>
            <w:vAlign w:val="center"/>
          </w:tcPr>
          <w:p w:rsidR="00304438" w:rsidRPr="00D46D58" w:rsidRDefault="00D46D58" w:rsidP="008F0B4B">
            <w:pPr>
              <w:pStyle w:val="Normal1"/>
              <w:spacing w:before="0" w:after="0" w:line="240" w:lineRule="auto"/>
              <w:jc w:val="center"/>
              <w:rPr>
                <w:i/>
              </w:rPr>
            </w:pPr>
            <w:r w:rsidRPr="00D46D58">
              <w:rPr>
                <w:i/>
              </w:rPr>
              <w:t>135,00</w:t>
            </w:r>
          </w:p>
        </w:tc>
        <w:tc>
          <w:tcPr>
            <w:tcW w:w="1945" w:type="dxa"/>
            <w:shd w:val="clear" w:color="auto" w:fill="auto"/>
            <w:tcMar>
              <w:left w:w="103" w:type="dxa"/>
            </w:tcMar>
            <w:vAlign w:val="center"/>
          </w:tcPr>
          <w:p w:rsidR="00304438" w:rsidRDefault="00D46D58" w:rsidP="008F0B4B">
            <w:pPr>
              <w:pStyle w:val="Normal1"/>
              <w:spacing w:before="0" w:after="0" w:line="240" w:lineRule="auto"/>
              <w:jc w:val="center"/>
              <w:rPr>
                <w:i/>
              </w:rPr>
            </w:pPr>
            <w:r>
              <w:rPr>
                <w:i/>
              </w:rPr>
              <w:t>513.000,00</w:t>
            </w:r>
          </w:p>
        </w:tc>
      </w:tr>
      <w:tr w:rsidR="00304438" w:rsidRPr="003F2B8B" w:rsidTr="008F0B4B">
        <w:trPr>
          <w:trHeight w:val="703"/>
          <w:jc w:val="center"/>
        </w:trPr>
        <w:tc>
          <w:tcPr>
            <w:tcW w:w="2075" w:type="dxa"/>
            <w:vMerge/>
            <w:shd w:val="clear" w:color="auto" w:fill="auto"/>
            <w:tcMar>
              <w:left w:w="103" w:type="dxa"/>
            </w:tcMar>
            <w:vAlign w:val="center"/>
          </w:tcPr>
          <w:p w:rsidR="00304438" w:rsidRPr="00304438" w:rsidRDefault="00304438" w:rsidP="008F0B4B">
            <w:pPr>
              <w:pStyle w:val="Normal1"/>
              <w:spacing w:before="0" w:after="0" w:line="240" w:lineRule="auto"/>
              <w:jc w:val="center"/>
              <w:rPr>
                <w:i/>
              </w:rPr>
            </w:pPr>
          </w:p>
        </w:tc>
        <w:tc>
          <w:tcPr>
            <w:tcW w:w="1276" w:type="dxa"/>
            <w:vAlign w:val="center"/>
          </w:tcPr>
          <w:p w:rsidR="00304438" w:rsidRPr="00304438" w:rsidRDefault="00304438" w:rsidP="008F0B4B">
            <w:pPr>
              <w:pStyle w:val="Normal1"/>
              <w:spacing w:before="0" w:after="0" w:line="240" w:lineRule="auto"/>
              <w:jc w:val="center"/>
              <w:rPr>
                <w:i/>
              </w:rPr>
            </w:pPr>
            <w:proofErr w:type="gramStart"/>
            <w:r>
              <w:rPr>
                <w:i/>
              </w:rPr>
              <w:t>2</w:t>
            </w:r>
            <w:proofErr w:type="gramEnd"/>
          </w:p>
        </w:tc>
        <w:tc>
          <w:tcPr>
            <w:tcW w:w="2584" w:type="dxa"/>
            <w:shd w:val="clear" w:color="auto" w:fill="auto"/>
            <w:tcMar>
              <w:left w:w="103" w:type="dxa"/>
            </w:tcMar>
            <w:vAlign w:val="center"/>
          </w:tcPr>
          <w:p w:rsidR="00304438" w:rsidRDefault="00304438" w:rsidP="008F0B4B">
            <w:pPr>
              <w:pStyle w:val="Normal1"/>
              <w:spacing w:before="0" w:after="0" w:line="240" w:lineRule="auto"/>
              <w:jc w:val="center"/>
              <w:rPr>
                <w:i/>
              </w:rPr>
            </w:pPr>
            <w:r>
              <w:rPr>
                <w:i/>
              </w:rPr>
              <w:t>200</w:t>
            </w:r>
          </w:p>
        </w:tc>
        <w:tc>
          <w:tcPr>
            <w:tcW w:w="1668" w:type="dxa"/>
            <w:shd w:val="clear" w:color="auto" w:fill="auto"/>
            <w:tcMar>
              <w:left w:w="103" w:type="dxa"/>
            </w:tcMar>
            <w:vAlign w:val="center"/>
          </w:tcPr>
          <w:p w:rsidR="00304438" w:rsidRPr="00D46D58" w:rsidRDefault="00D46D58" w:rsidP="008F0B4B">
            <w:pPr>
              <w:pStyle w:val="Normal1"/>
              <w:spacing w:before="0" w:after="0" w:line="240" w:lineRule="auto"/>
              <w:jc w:val="center"/>
              <w:rPr>
                <w:i/>
              </w:rPr>
            </w:pPr>
            <w:r w:rsidRPr="00D46D58">
              <w:rPr>
                <w:i/>
              </w:rPr>
              <w:t>120,00</w:t>
            </w:r>
          </w:p>
        </w:tc>
        <w:tc>
          <w:tcPr>
            <w:tcW w:w="1945" w:type="dxa"/>
            <w:shd w:val="clear" w:color="auto" w:fill="auto"/>
            <w:tcMar>
              <w:left w:w="103" w:type="dxa"/>
            </w:tcMar>
            <w:vAlign w:val="center"/>
          </w:tcPr>
          <w:p w:rsidR="00304438" w:rsidRDefault="00D46D58" w:rsidP="008F0B4B">
            <w:pPr>
              <w:pStyle w:val="Normal1"/>
              <w:spacing w:before="0" w:after="0" w:line="240" w:lineRule="auto"/>
              <w:jc w:val="center"/>
              <w:rPr>
                <w:i/>
              </w:rPr>
            </w:pPr>
            <w:r>
              <w:rPr>
                <w:i/>
              </w:rPr>
              <w:t>24.000,00</w:t>
            </w:r>
          </w:p>
        </w:tc>
      </w:tr>
      <w:tr w:rsidR="00304438" w:rsidRPr="003F2B8B" w:rsidTr="008F0B4B">
        <w:trPr>
          <w:trHeight w:val="703"/>
          <w:jc w:val="center"/>
        </w:trPr>
        <w:tc>
          <w:tcPr>
            <w:tcW w:w="2075" w:type="dxa"/>
            <w:vMerge w:val="restart"/>
            <w:shd w:val="clear" w:color="auto" w:fill="auto"/>
            <w:tcMar>
              <w:left w:w="103" w:type="dxa"/>
            </w:tcMar>
            <w:vAlign w:val="center"/>
          </w:tcPr>
          <w:p w:rsidR="00304438" w:rsidRPr="00304438" w:rsidRDefault="00304438" w:rsidP="008F0B4B">
            <w:pPr>
              <w:pStyle w:val="Normal1"/>
              <w:spacing w:before="0" w:after="0" w:line="240" w:lineRule="auto"/>
              <w:jc w:val="center"/>
              <w:rPr>
                <w:i/>
              </w:rPr>
            </w:pPr>
          </w:p>
        </w:tc>
        <w:tc>
          <w:tcPr>
            <w:tcW w:w="1276" w:type="dxa"/>
            <w:vAlign w:val="center"/>
          </w:tcPr>
          <w:p w:rsidR="00304438" w:rsidRPr="00304438" w:rsidRDefault="00304438" w:rsidP="008F0B4B">
            <w:pPr>
              <w:pStyle w:val="Normal1"/>
              <w:spacing w:before="0" w:after="0" w:line="240" w:lineRule="auto"/>
              <w:jc w:val="center"/>
              <w:rPr>
                <w:i/>
              </w:rPr>
            </w:pPr>
            <w:proofErr w:type="gramStart"/>
            <w:r>
              <w:rPr>
                <w:i/>
              </w:rPr>
              <w:t>1</w:t>
            </w:r>
            <w:proofErr w:type="gramEnd"/>
          </w:p>
        </w:tc>
        <w:tc>
          <w:tcPr>
            <w:tcW w:w="2584" w:type="dxa"/>
            <w:shd w:val="clear" w:color="auto" w:fill="auto"/>
            <w:tcMar>
              <w:left w:w="103" w:type="dxa"/>
            </w:tcMar>
            <w:vAlign w:val="center"/>
          </w:tcPr>
          <w:p w:rsidR="00304438" w:rsidRDefault="00304438" w:rsidP="008F0B4B">
            <w:pPr>
              <w:pStyle w:val="Normal1"/>
              <w:spacing w:before="0" w:after="0" w:line="240" w:lineRule="auto"/>
              <w:jc w:val="center"/>
              <w:rPr>
                <w:i/>
              </w:rPr>
            </w:pPr>
            <w:r>
              <w:rPr>
                <w:i/>
              </w:rPr>
              <w:t>3800</w:t>
            </w:r>
          </w:p>
        </w:tc>
        <w:tc>
          <w:tcPr>
            <w:tcW w:w="1668" w:type="dxa"/>
            <w:shd w:val="clear" w:color="auto" w:fill="auto"/>
            <w:tcMar>
              <w:left w:w="103" w:type="dxa"/>
            </w:tcMar>
            <w:vAlign w:val="center"/>
          </w:tcPr>
          <w:p w:rsidR="00304438" w:rsidRPr="00D46D58" w:rsidRDefault="00D46D58" w:rsidP="008F0B4B">
            <w:pPr>
              <w:pStyle w:val="Normal1"/>
              <w:spacing w:before="0" w:after="0" w:line="240" w:lineRule="auto"/>
              <w:jc w:val="center"/>
              <w:rPr>
                <w:i/>
              </w:rPr>
            </w:pPr>
            <w:r w:rsidRPr="00D46D58">
              <w:rPr>
                <w:i/>
              </w:rPr>
              <w:t>140,00</w:t>
            </w:r>
          </w:p>
        </w:tc>
        <w:tc>
          <w:tcPr>
            <w:tcW w:w="1945" w:type="dxa"/>
            <w:shd w:val="clear" w:color="auto" w:fill="auto"/>
            <w:tcMar>
              <w:left w:w="103" w:type="dxa"/>
            </w:tcMar>
            <w:vAlign w:val="center"/>
          </w:tcPr>
          <w:p w:rsidR="00304438" w:rsidRDefault="00D46D58" w:rsidP="008F0B4B">
            <w:pPr>
              <w:pStyle w:val="Normal1"/>
              <w:spacing w:before="0" w:after="0" w:line="240" w:lineRule="auto"/>
              <w:jc w:val="center"/>
              <w:rPr>
                <w:i/>
              </w:rPr>
            </w:pPr>
            <w:r>
              <w:rPr>
                <w:i/>
              </w:rPr>
              <w:t>532.000,00</w:t>
            </w:r>
          </w:p>
        </w:tc>
      </w:tr>
      <w:tr w:rsidR="00304438" w:rsidRPr="003F2B8B" w:rsidTr="008F0B4B">
        <w:trPr>
          <w:trHeight w:val="703"/>
          <w:jc w:val="center"/>
        </w:trPr>
        <w:tc>
          <w:tcPr>
            <w:tcW w:w="2075" w:type="dxa"/>
            <w:vMerge/>
            <w:shd w:val="clear" w:color="auto" w:fill="auto"/>
            <w:tcMar>
              <w:left w:w="103" w:type="dxa"/>
            </w:tcMar>
            <w:vAlign w:val="center"/>
          </w:tcPr>
          <w:p w:rsidR="00304438" w:rsidRPr="00304438" w:rsidRDefault="00304438" w:rsidP="008F0B4B">
            <w:pPr>
              <w:pStyle w:val="Normal1"/>
              <w:spacing w:before="0" w:after="0" w:line="240" w:lineRule="auto"/>
              <w:jc w:val="center"/>
              <w:rPr>
                <w:i/>
              </w:rPr>
            </w:pPr>
          </w:p>
        </w:tc>
        <w:tc>
          <w:tcPr>
            <w:tcW w:w="1276" w:type="dxa"/>
            <w:vAlign w:val="center"/>
          </w:tcPr>
          <w:p w:rsidR="00304438" w:rsidRPr="00304438" w:rsidRDefault="00304438" w:rsidP="008F0B4B">
            <w:pPr>
              <w:pStyle w:val="Normal1"/>
              <w:spacing w:before="0" w:after="0" w:line="240" w:lineRule="auto"/>
              <w:jc w:val="center"/>
              <w:rPr>
                <w:i/>
              </w:rPr>
            </w:pPr>
            <w:proofErr w:type="gramStart"/>
            <w:r>
              <w:rPr>
                <w:i/>
              </w:rPr>
              <w:t>2</w:t>
            </w:r>
            <w:proofErr w:type="gramEnd"/>
          </w:p>
        </w:tc>
        <w:tc>
          <w:tcPr>
            <w:tcW w:w="2584" w:type="dxa"/>
            <w:shd w:val="clear" w:color="auto" w:fill="auto"/>
            <w:tcMar>
              <w:left w:w="103" w:type="dxa"/>
            </w:tcMar>
            <w:vAlign w:val="center"/>
          </w:tcPr>
          <w:p w:rsidR="00304438" w:rsidRDefault="00304438" w:rsidP="008F0B4B">
            <w:pPr>
              <w:pStyle w:val="Normal1"/>
              <w:spacing w:before="0" w:after="0" w:line="240" w:lineRule="auto"/>
              <w:jc w:val="center"/>
              <w:rPr>
                <w:i/>
              </w:rPr>
            </w:pPr>
            <w:r>
              <w:rPr>
                <w:i/>
              </w:rPr>
              <w:t>200</w:t>
            </w:r>
          </w:p>
        </w:tc>
        <w:tc>
          <w:tcPr>
            <w:tcW w:w="1668" w:type="dxa"/>
            <w:shd w:val="clear" w:color="auto" w:fill="auto"/>
            <w:tcMar>
              <w:left w:w="103" w:type="dxa"/>
            </w:tcMar>
            <w:vAlign w:val="center"/>
          </w:tcPr>
          <w:p w:rsidR="00304438" w:rsidRPr="00D46D58" w:rsidRDefault="00D46D58" w:rsidP="008F0B4B">
            <w:pPr>
              <w:pStyle w:val="Normal1"/>
              <w:spacing w:before="0" w:after="0" w:line="240" w:lineRule="auto"/>
              <w:jc w:val="center"/>
              <w:rPr>
                <w:i/>
              </w:rPr>
            </w:pPr>
            <w:r w:rsidRPr="00D46D58">
              <w:rPr>
                <w:i/>
              </w:rPr>
              <w:t>105,00</w:t>
            </w:r>
          </w:p>
        </w:tc>
        <w:tc>
          <w:tcPr>
            <w:tcW w:w="1945" w:type="dxa"/>
            <w:shd w:val="clear" w:color="auto" w:fill="auto"/>
            <w:tcMar>
              <w:left w:w="103" w:type="dxa"/>
            </w:tcMar>
            <w:vAlign w:val="center"/>
          </w:tcPr>
          <w:p w:rsidR="00304438" w:rsidRDefault="00D46D58" w:rsidP="008F0B4B">
            <w:pPr>
              <w:pStyle w:val="Normal1"/>
              <w:spacing w:before="0" w:after="0" w:line="240" w:lineRule="auto"/>
              <w:jc w:val="center"/>
              <w:rPr>
                <w:i/>
              </w:rPr>
            </w:pPr>
            <w:r>
              <w:rPr>
                <w:i/>
              </w:rPr>
              <w:t>21.000,00</w:t>
            </w:r>
          </w:p>
        </w:tc>
      </w:tr>
      <w:tr w:rsidR="008F0B4B" w:rsidRPr="003F2B8B" w:rsidTr="008F0B4B">
        <w:trPr>
          <w:trHeight w:val="563"/>
          <w:jc w:val="center"/>
        </w:trPr>
        <w:tc>
          <w:tcPr>
            <w:tcW w:w="5935" w:type="dxa"/>
            <w:gridSpan w:val="3"/>
            <w:vAlign w:val="center"/>
          </w:tcPr>
          <w:p w:rsidR="008F0B4B" w:rsidRPr="00304438" w:rsidRDefault="008F0B4B" w:rsidP="008F0B4B">
            <w:pPr>
              <w:pStyle w:val="Normal1"/>
              <w:spacing w:before="0" w:after="0" w:line="240" w:lineRule="auto"/>
              <w:jc w:val="center"/>
              <w:rPr>
                <w:i/>
              </w:rPr>
            </w:pPr>
            <w:r w:rsidRPr="00304438">
              <w:rPr>
                <w:i/>
              </w:rPr>
              <w:t>MÉDIA/ORÇAMENTOS</w:t>
            </w:r>
            <w:r w:rsidR="00D46D58">
              <w:rPr>
                <w:i/>
              </w:rPr>
              <w:t xml:space="preserve"> – Item </w:t>
            </w:r>
            <w:proofErr w:type="gramStart"/>
            <w:r w:rsidR="00D46D58">
              <w:rPr>
                <w:i/>
              </w:rPr>
              <w:t>1</w:t>
            </w:r>
            <w:proofErr w:type="gramEnd"/>
          </w:p>
        </w:tc>
        <w:tc>
          <w:tcPr>
            <w:tcW w:w="1668" w:type="dxa"/>
            <w:shd w:val="clear" w:color="auto" w:fill="auto"/>
            <w:tcMar>
              <w:left w:w="103" w:type="dxa"/>
            </w:tcMar>
            <w:vAlign w:val="center"/>
          </w:tcPr>
          <w:p w:rsidR="008F0B4B" w:rsidRPr="00D46D58" w:rsidRDefault="00D46D58" w:rsidP="008F0B4B">
            <w:pPr>
              <w:pStyle w:val="Normal1"/>
              <w:spacing w:before="0" w:after="0" w:line="240" w:lineRule="auto"/>
              <w:jc w:val="center"/>
              <w:rPr>
                <w:b/>
                <w:i/>
              </w:rPr>
            </w:pPr>
            <w:r w:rsidRPr="00D46D58">
              <w:rPr>
                <w:b/>
                <w:i/>
              </w:rPr>
              <w:t>128,33</w:t>
            </w:r>
          </w:p>
        </w:tc>
        <w:tc>
          <w:tcPr>
            <w:tcW w:w="1945" w:type="dxa"/>
            <w:shd w:val="clear" w:color="auto" w:fill="auto"/>
            <w:tcMar>
              <w:left w:w="103" w:type="dxa"/>
            </w:tcMar>
            <w:vAlign w:val="center"/>
          </w:tcPr>
          <w:p w:rsidR="008F0B4B" w:rsidRPr="00D46D58" w:rsidRDefault="00D46D58" w:rsidP="008F0B4B">
            <w:pPr>
              <w:pStyle w:val="Normal1"/>
              <w:spacing w:before="0" w:after="0" w:line="240" w:lineRule="auto"/>
              <w:jc w:val="center"/>
              <w:rPr>
                <w:b/>
                <w:i/>
              </w:rPr>
            </w:pPr>
            <w:r>
              <w:rPr>
                <w:b/>
                <w:i/>
              </w:rPr>
              <w:t>487.666,67</w:t>
            </w:r>
          </w:p>
        </w:tc>
      </w:tr>
      <w:tr w:rsidR="00D46D58" w:rsidRPr="003F2B8B" w:rsidTr="008F0B4B">
        <w:trPr>
          <w:trHeight w:val="563"/>
          <w:jc w:val="center"/>
        </w:trPr>
        <w:tc>
          <w:tcPr>
            <w:tcW w:w="5935" w:type="dxa"/>
            <w:gridSpan w:val="3"/>
            <w:vAlign w:val="center"/>
          </w:tcPr>
          <w:p w:rsidR="00D46D58" w:rsidRPr="00304438" w:rsidRDefault="00D46D58" w:rsidP="004B5C09">
            <w:pPr>
              <w:pStyle w:val="Normal1"/>
              <w:spacing w:before="0" w:after="0" w:line="240" w:lineRule="auto"/>
              <w:jc w:val="center"/>
              <w:rPr>
                <w:i/>
              </w:rPr>
            </w:pPr>
            <w:r w:rsidRPr="00304438">
              <w:rPr>
                <w:i/>
              </w:rPr>
              <w:t>MÉDIA/ORÇAMENTOS</w:t>
            </w:r>
            <w:r>
              <w:rPr>
                <w:i/>
              </w:rPr>
              <w:t xml:space="preserve"> – Item </w:t>
            </w:r>
            <w:proofErr w:type="gramStart"/>
            <w:r>
              <w:rPr>
                <w:i/>
              </w:rPr>
              <w:t>2</w:t>
            </w:r>
            <w:proofErr w:type="gramEnd"/>
          </w:p>
        </w:tc>
        <w:tc>
          <w:tcPr>
            <w:tcW w:w="1668" w:type="dxa"/>
            <w:shd w:val="clear" w:color="auto" w:fill="auto"/>
            <w:tcMar>
              <w:left w:w="103" w:type="dxa"/>
            </w:tcMar>
            <w:vAlign w:val="center"/>
          </w:tcPr>
          <w:p w:rsidR="00D46D58" w:rsidRPr="00D46D58" w:rsidRDefault="00D46D58" w:rsidP="008F0B4B">
            <w:pPr>
              <w:pStyle w:val="Normal1"/>
              <w:spacing w:before="0" w:after="0" w:line="240" w:lineRule="auto"/>
              <w:jc w:val="center"/>
              <w:rPr>
                <w:b/>
                <w:i/>
              </w:rPr>
            </w:pPr>
            <w:r>
              <w:rPr>
                <w:b/>
                <w:i/>
              </w:rPr>
              <w:t>105,00</w:t>
            </w:r>
          </w:p>
        </w:tc>
        <w:tc>
          <w:tcPr>
            <w:tcW w:w="1945" w:type="dxa"/>
            <w:shd w:val="clear" w:color="auto" w:fill="auto"/>
            <w:tcMar>
              <w:left w:w="103" w:type="dxa"/>
            </w:tcMar>
            <w:vAlign w:val="center"/>
          </w:tcPr>
          <w:p w:rsidR="00D46D58" w:rsidRPr="00D46D58" w:rsidRDefault="00D46D58" w:rsidP="008F0B4B">
            <w:pPr>
              <w:pStyle w:val="Normal1"/>
              <w:spacing w:before="0" w:after="0" w:line="240" w:lineRule="auto"/>
              <w:jc w:val="center"/>
              <w:rPr>
                <w:b/>
                <w:i/>
              </w:rPr>
            </w:pPr>
            <w:r>
              <w:rPr>
                <w:b/>
                <w:i/>
              </w:rPr>
              <w:t>21.000,00</w:t>
            </w:r>
          </w:p>
        </w:tc>
      </w:tr>
      <w:tr w:rsidR="00D46D58" w:rsidRPr="003F2B8B" w:rsidTr="008F0B4B">
        <w:trPr>
          <w:trHeight w:val="563"/>
          <w:jc w:val="center"/>
        </w:trPr>
        <w:tc>
          <w:tcPr>
            <w:tcW w:w="2075" w:type="dxa"/>
            <w:tcBorders>
              <w:left w:val="nil"/>
              <w:bottom w:val="nil"/>
              <w:right w:val="nil"/>
            </w:tcBorders>
          </w:tcPr>
          <w:p w:rsidR="00D46D58" w:rsidRPr="003F2B8B" w:rsidRDefault="00D46D58" w:rsidP="000E0BE0">
            <w:pPr>
              <w:pStyle w:val="Normal1"/>
              <w:spacing w:before="0" w:after="0" w:line="240" w:lineRule="auto"/>
              <w:jc w:val="center"/>
              <w:rPr>
                <w:i/>
              </w:rPr>
            </w:pPr>
          </w:p>
        </w:tc>
        <w:tc>
          <w:tcPr>
            <w:tcW w:w="3860" w:type="dxa"/>
            <w:gridSpan w:val="2"/>
            <w:tcBorders>
              <w:left w:val="nil"/>
              <w:bottom w:val="nil"/>
              <w:right w:val="nil"/>
            </w:tcBorders>
            <w:shd w:val="clear" w:color="auto" w:fill="auto"/>
            <w:vAlign w:val="center"/>
          </w:tcPr>
          <w:p w:rsidR="00D46D58" w:rsidRPr="003F2B8B" w:rsidRDefault="00D46D58" w:rsidP="000E0BE0">
            <w:pPr>
              <w:pStyle w:val="Normal1"/>
              <w:spacing w:before="0" w:after="0" w:line="240" w:lineRule="auto"/>
              <w:jc w:val="center"/>
              <w:rPr>
                <w:i/>
              </w:rPr>
            </w:pPr>
          </w:p>
        </w:tc>
        <w:tc>
          <w:tcPr>
            <w:tcW w:w="1668" w:type="dxa"/>
            <w:tcBorders>
              <w:left w:val="nil"/>
              <w:bottom w:val="nil"/>
              <w:right w:val="nil"/>
            </w:tcBorders>
            <w:shd w:val="clear" w:color="auto" w:fill="auto"/>
            <w:vAlign w:val="center"/>
          </w:tcPr>
          <w:p w:rsidR="00D46D58" w:rsidRPr="003F2B8B" w:rsidRDefault="00D46D58" w:rsidP="000E0BE0">
            <w:pPr>
              <w:pStyle w:val="Normal1"/>
              <w:spacing w:before="0" w:after="0" w:line="240" w:lineRule="auto"/>
              <w:jc w:val="right"/>
              <w:rPr>
                <w:i/>
              </w:rPr>
            </w:pPr>
          </w:p>
        </w:tc>
        <w:tc>
          <w:tcPr>
            <w:tcW w:w="1945" w:type="dxa"/>
            <w:tcBorders>
              <w:left w:val="nil"/>
              <w:bottom w:val="nil"/>
              <w:right w:val="nil"/>
            </w:tcBorders>
            <w:shd w:val="clear" w:color="auto" w:fill="auto"/>
            <w:vAlign w:val="center"/>
          </w:tcPr>
          <w:p w:rsidR="00D46D58" w:rsidRPr="003F2B8B" w:rsidRDefault="00D46D58" w:rsidP="000E0BE0">
            <w:pPr>
              <w:pStyle w:val="Normal1"/>
              <w:spacing w:before="0" w:after="0" w:line="240" w:lineRule="auto"/>
              <w:jc w:val="right"/>
              <w:rPr>
                <w:b/>
                <w:i/>
              </w:rPr>
            </w:pPr>
          </w:p>
        </w:tc>
      </w:tr>
    </w:tbl>
    <w:p w:rsidR="00514C72" w:rsidRPr="003F2B8B" w:rsidRDefault="00583000" w:rsidP="003F2B8B">
      <w:pPr>
        <w:pStyle w:val="Nvel1"/>
        <w:rPr>
          <w:i/>
        </w:rPr>
      </w:pPr>
      <w:r w:rsidRPr="003F2B8B">
        <w:rPr>
          <w:i/>
        </w:rPr>
        <w:t>DA VALIDADE DA ATA DE REGISTRO DE PREÇO</w:t>
      </w:r>
    </w:p>
    <w:p w:rsidR="00514C72" w:rsidRDefault="00583000" w:rsidP="007B7864">
      <w:pPr>
        <w:pStyle w:val="Nvel2"/>
      </w:pPr>
      <w:r w:rsidRPr="003F2B8B">
        <w:t>O prazo de validade da ata de registro de preços será de doze meses, incluídas eventuais prorrogações, conforme o inciso II do § 3º do art. 15 da Lei nº 8.66/93.</w:t>
      </w:r>
    </w:p>
    <w:p w:rsidR="007B7864" w:rsidRDefault="007B7864" w:rsidP="007B7864">
      <w:pPr>
        <w:pStyle w:val="Nvel2"/>
        <w:numPr>
          <w:ilvl w:val="0"/>
          <w:numId w:val="0"/>
        </w:numPr>
        <w:ind w:left="567"/>
      </w:pPr>
    </w:p>
    <w:p w:rsidR="007B7864" w:rsidRDefault="007B7864" w:rsidP="007B7864">
      <w:pPr>
        <w:pStyle w:val="Nvel2"/>
        <w:numPr>
          <w:ilvl w:val="0"/>
          <w:numId w:val="0"/>
        </w:numPr>
        <w:ind w:left="567"/>
      </w:pPr>
    </w:p>
    <w:p w:rsidR="007B7864" w:rsidRDefault="007B7864" w:rsidP="007B7864">
      <w:pPr>
        <w:pStyle w:val="Nvel2"/>
        <w:numPr>
          <w:ilvl w:val="0"/>
          <w:numId w:val="0"/>
        </w:numPr>
        <w:ind w:left="567"/>
      </w:pPr>
    </w:p>
    <w:p w:rsidR="007B7864" w:rsidRDefault="007B7864" w:rsidP="007B7864">
      <w:pPr>
        <w:pStyle w:val="Nvel2"/>
        <w:numPr>
          <w:ilvl w:val="0"/>
          <w:numId w:val="0"/>
        </w:numPr>
        <w:ind w:left="567"/>
      </w:pPr>
    </w:p>
    <w:p w:rsidR="007B7864" w:rsidRDefault="007B7864" w:rsidP="007B7864">
      <w:pPr>
        <w:pStyle w:val="Nvel2"/>
        <w:numPr>
          <w:ilvl w:val="0"/>
          <w:numId w:val="0"/>
        </w:numPr>
        <w:ind w:left="567"/>
      </w:pPr>
    </w:p>
    <w:p w:rsidR="007B7864" w:rsidRDefault="007B7864" w:rsidP="007B7864">
      <w:pPr>
        <w:pStyle w:val="Nvel2"/>
        <w:numPr>
          <w:ilvl w:val="0"/>
          <w:numId w:val="0"/>
        </w:numPr>
        <w:ind w:left="567"/>
      </w:pPr>
    </w:p>
    <w:p w:rsidR="007B7864" w:rsidRDefault="007B7864" w:rsidP="007B7864">
      <w:pPr>
        <w:pStyle w:val="Nvel2"/>
        <w:numPr>
          <w:ilvl w:val="0"/>
          <w:numId w:val="0"/>
        </w:numPr>
        <w:ind w:left="567"/>
      </w:pPr>
    </w:p>
    <w:p w:rsidR="007B7864" w:rsidRPr="003F2B8B" w:rsidRDefault="007B7864" w:rsidP="007B7864">
      <w:pPr>
        <w:pStyle w:val="Nvel2"/>
        <w:numPr>
          <w:ilvl w:val="0"/>
          <w:numId w:val="0"/>
        </w:numPr>
        <w:ind w:left="567"/>
      </w:pPr>
    </w:p>
    <w:p w:rsidR="001C0847" w:rsidRPr="003F2B8B" w:rsidRDefault="001C0847" w:rsidP="003F2B8B">
      <w:pPr>
        <w:pStyle w:val="Nvel1"/>
        <w:rPr>
          <w:i/>
        </w:rPr>
      </w:pPr>
      <w:r w:rsidRPr="003F2B8B">
        <w:rPr>
          <w:i/>
        </w:rPr>
        <w:lastRenderedPageBreak/>
        <w:t>DOTAÇÃO ORÇAMENTÁRIA</w:t>
      </w:r>
    </w:p>
    <w:p w:rsidR="001C0847" w:rsidRDefault="001C0847" w:rsidP="007B7864">
      <w:pPr>
        <w:pStyle w:val="Nvel2"/>
      </w:pPr>
      <w:r w:rsidRPr="003F2B8B">
        <w:t>As despesas decorrentes da aquisição do objeto deste Termo de Referência correrão à conta dos recursos consignados no Orçamento Geral da União para a Polícia Federal, cujos programas de trabalho e elemento de despesas especificadas constarão da respectiva Nota de Empenho.</w:t>
      </w:r>
    </w:p>
    <w:p w:rsidR="007B7864" w:rsidRPr="003F2B8B" w:rsidRDefault="007B7864" w:rsidP="007B7864">
      <w:pPr>
        <w:pStyle w:val="Nvel2"/>
        <w:numPr>
          <w:ilvl w:val="0"/>
          <w:numId w:val="0"/>
        </w:numPr>
        <w:ind w:left="567"/>
      </w:pPr>
    </w:p>
    <w:p w:rsidR="001C0847" w:rsidRPr="00B541B8" w:rsidRDefault="001C0847" w:rsidP="001C0847">
      <w:pPr>
        <w:pStyle w:val="Normal1"/>
        <w:spacing w:after="113" w:line="276" w:lineRule="auto"/>
        <w:ind w:right="-1"/>
        <w:jc w:val="right"/>
        <w:rPr>
          <w:i/>
        </w:rPr>
      </w:pPr>
      <w:r w:rsidRPr="00B541B8">
        <w:rPr>
          <w:i/>
        </w:rPr>
        <w:t xml:space="preserve">Em </w:t>
      </w:r>
      <w:r w:rsidR="00193DE0" w:rsidRPr="00B541B8">
        <w:rPr>
          <w:i/>
        </w:rPr>
        <w:fldChar w:fldCharType="begin"/>
      </w:r>
      <w:r w:rsidRPr="00B541B8">
        <w:rPr>
          <w:i/>
        </w:rPr>
        <w:instrText>TIME \@"d' de 'MMMM' de 'yyyy"</w:instrText>
      </w:r>
      <w:r w:rsidR="00193DE0" w:rsidRPr="00B541B8">
        <w:rPr>
          <w:i/>
        </w:rPr>
        <w:fldChar w:fldCharType="separate"/>
      </w:r>
      <w:r w:rsidR="00787E2D">
        <w:rPr>
          <w:i/>
          <w:noProof/>
        </w:rPr>
        <w:t>27 de maio de 2016</w:t>
      </w:r>
      <w:r w:rsidR="00193DE0" w:rsidRPr="00B541B8">
        <w:rPr>
          <w:i/>
        </w:rPr>
        <w:fldChar w:fldCharType="end"/>
      </w:r>
      <w:r w:rsidRPr="00B541B8">
        <w:rPr>
          <w:i/>
        </w:rPr>
        <w:t>.</w:t>
      </w:r>
    </w:p>
    <w:p w:rsidR="001C0847" w:rsidRPr="00B541B8" w:rsidRDefault="001C0847" w:rsidP="0080176F">
      <w:pPr>
        <w:pStyle w:val="Normal1"/>
        <w:spacing w:before="0" w:after="0" w:line="240" w:lineRule="auto"/>
        <w:ind w:firstLine="0"/>
        <w:jc w:val="center"/>
        <w:rPr>
          <w:i/>
          <w:lang w:eastAsia="pt-BR"/>
        </w:rPr>
      </w:pPr>
    </w:p>
    <w:p w:rsidR="001C0847" w:rsidRPr="00B541B8" w:rsidRDefault="001C0847" w:rsidP="0080176F">
      <w:pPr>
        <w:pStyle w:val="Normal1"/>
        <w:spacing w:before="0" w:after="0" w:line="240" w:lineRule="auto"/>
        <w:ind w:firstLine="0"/>
        <w:jc w:val="center"/>
        <w:rPr>
          <w:i/>
          <w:lang w:eastAsia="pt-BR"/>
        </w:rPr>
      </w:pPr>
      <w:r w:rsidRPr="00B541B8">
        <w:rPr>
          <w:i/>
          <w:lang w:eastAsia="pt-BR"/>
        </w:rPr>
        <w:t>LEONARDO JOSÉ MAIA FREIRE</w:t>
      </w:r>
    </w:p>
    <w:p w:rsidR="001C0847" w:rsidRPr="00B541B8" w:rsidRDefault="001C0847" w:rsidP="0080176F">
      <w:pPr>
        <w:pStyle w:val="Normal1"/>
        <w:spacing w:before="0" w:after="0" w:line="240" w:lineRule="auto"/>
        <w:ind w:firstLine="0"/>
        <w:jc w:val="center"/>
        <w:rPr>
          <w:i/>
          <w:lang w:eastAsia="pt-BR"/>
        </w:rPr>
      </w:pPr>
      <w:proofErr w:type="spellStart"/>
      <w:r w:rsidRPr="00B541B8">
        <w:rPr>
          <w:i/>
          <w:lang w:eastAsia="pt-BR"/>
        </w:rPr>
        <w:t>Papiloscopista</w:t>
      </w:r>
      <w:proofErr w:type="spellEnd"/>
      <w:r w:rsidRPr="00B541B8">
        <w:rPr>
          <w:i/>
          <w:lang w:eastAsia="pt-BR"/>
        </w:rPr>
        <w:t xml:space="preserve"> Policial Federal</w:t>
      </w:r>
    </w:p>
    <w:p w:rsidR="001C0847" w:rsidRPr="00B541B8" w:rsidRDefault="007C26D5" w:rsidP="0080176F">
      <w:pPr>
        <w:pStyle w:val="Normal1"/>
        <w:spacing w:before="0" w:after="0" w:line="240" w:lineRule="auto"/>
        <w:ind w:firstLine="0"/>
        <w:jc w:val="center"/>
        <w:rPr>
          <w:i/>
          <w:lang w:eastAsia="pt-BR"/>
        </w:rPr>
      </w:pPr>
      <w:r>
        <w:rPr>
          <w:i/>
          <w:lang w:eastAsia="pt-BR"/>
        </w:rPr>
        <w:t>Chefe do SEPEX/DSEG/INI/DIREX/</w:t>
      </w:r>
      <w:r w:rsidR="001C0847" w:rsidRPr="00B541B8">
        <w:rPr>
          <w:i/>
          <w:lang w:eastAsia="pt-BR"/>
        </w:rPr>
        <w:t>PF</w:t>
      </w:r>
    </w:p>
    <w:p w:rsidR="001C0847" w:rsidRPr="00B541B8" w:rsidRDefault="001C0847" w:rsidP="007B7864">
      <w:pPr>
        <w:rPr>
          <w:i/>
          <w:sz w:val="24"/>
          <w:szCs w:val="24"/>
        </w:rPr>
      </w:pPr>
      <w:r w:rsidRPr="00B541B8">
        <w:rPr>
          <w:i/>
          <w:sz w:val="24"/>
          <w:szCs w:val="24"/>
        </w:rPr>
        <w:t>De acordo. Aprovo,</w:t>
      </w:r>
    </w:p>
    <w:p w:rsidR="001C0847" w:rsidRPr="00B541B8" w:rsidRDefault="001C0847" w:rsidP="0080176F">
      <w:pPr>
        <w:pStyle w:val="Normal1"/>
        <w:spacing w:before="0" w:after="0" w:line="240" w:lineRule="auto"/>
        <w:ind w:firstLine="0"/>
        <w:rPr>
          <w:i/>
        </w:rPr>
      </w:pPr>
    </w:p>
    <w:tbl>
      <w:tblPr>
        <w:tblStyle w:val="Tabelacomgrade"/>
        <w:tblW w:w="9073" w:type="dxa"/>
        <w:tblInd w:w="109" w:type="dxa"/>
        <w:tblBorders>
          <w:top w:val="nil"/>
          <w:left w:val="nil"/>
          <w:bottom w:val="nil"/>
          <w:right w:val="nil"/>
          <w:insideH w:val="nil"/>
          <w:insideV w:val="nil"/>
        </w:tblBorders>
        <w:tblLook w:val="04A0" w:firstRow="1" w:lastRow="0" w:firstColumn="1" w:lastColumn="0" w:noHBand="0" w:noVBand="1"/>
      </w:tblPr>
      <w:tblGrid>
        <w:gridCol w:w="4482"/>
        <w:gridCol w:w="4591"/>
      </w:tblGrid>
      <w:tr w:rsidR="001C0847" w:rsidRPr="00B541B8" w:rsidTr="001C0847">
        <w:trPr>
          <w:trHeight w:val="260"/>
        </w:trPr>
        <w:tc>
          <w:tcPr>
            <w:tcW w:w="4482" w:type="dxa"/>
            <w:tcBorders>
              <w:top w:val="nil"/>
              <w:left w:val="nil"/>
              <w:bottom w:val="nil"/>
              <w:right w:val="nil"/>
            </w:tcBorders>
            <w:shd w:val="clear" w:color="auto" w:fill="auto"/>
            <w:vAlign w:val="center"/>
          </w:tcPr>
          <w:p w:rsidR="001C0847" w:rsidRPr="00B541B8" w:rsidRDefault="001C0847" w:rsidP="0080176F">
            <w:pPr>
              <w:pStyle w:val="Normal1"/>
              <w:tabs>
                <w:tab w:val="left" w:pos="284"/>
                <w:tab w:val="left" w:pos="709"/>
                <w:tab w:val="left" w:pos="851"/>
              </w:tabs>
              <w:spacing w:before="0" w:after="0" w:line="240" w:lineRule="auto"/>
              <w:ind w:firstLine="0"/>
              <w:rPr>
                <w:i/>
              </w:rPr>
            </w:pPr>
            <w:r w:rsidRPr="00B541B8">
              <w:rPr>
                <w:i/>
              </w:rPr>
              <w:t>Brasília, ______/________/______</w:t>
            </w:r>
          </w:p>
        </w:tc>
        <w:tc>
          <w:tcPr>
            <w:tcW w:w="4590" w:type="dxa"/>
            <w:tcBorders>
              <w:top w:val="nil"/>
              <w:left w:val="nil"/>
              <w:bottom w:val="nil"/>
              <w:right w:val="nil"/>
            </w:tcBorders>
            <w:shd w:val="clear" w:color="auto" w:fill="auto"/>
            <w:vAlign w:val="center"/>
          </w:tcPr>
          <w:p w:rsidR="001C0847" w:rsidRPr="00B541B8" w:rsidRDefault="001C0847" w:rsidP="0080176F">
            <w:pPr>
              <w:pStyle w:val="Normal1"/>
              <w:tabs>
                <w:tab w:val="left" w:pos="284"/>
                <w:tab w:val="left" w:pos="709"/>
                <w:tab w:val="left" w:pos="851"/>
              </w:tabs>
              <w:spacing w:before="0" w:after="0" w:line="240" w:lineRule="auto"/>
              <w:ind w:firstLine="0"/>
              <w:jc w:val="right"/>
              <w:rPr>
                <w:i/>
              </w:rPr>
            </w:pPr>
            <w:r w:rsidRPr="00B541B8">
              <w:rPr>
                <w:i/>
              </w:rPr>
              <w:t>_</w:t>
            </w:r>
          </w:p>
        </w:tc>
      </w:tr>
    </w:tbl>
    <w:p w:rsidR="001C0847" w:rsidRPr="00B541B8" w:rsidRDefault="001C0847" w:rsidP="0080176F">
      <w:pPr>
        <w:pStyle w:val="Normal1"/>
        <w:spacing w:before="0" w:after="0" w:line="240" w:lineRule="auto"/>
        <w:ind w:firstLine="0"/>
        <w:rPr>
          <w:i/>
        </w:rPr>
      </w:pPr>
    </w:p>
    <w:p w:rsidR="001C0847" w:rsidRPr="00B541B8" w:rsidRDefault="001C0847" w:rsidP="0080176F">
      <w:pPr>
        <w:pStyle w:val="Normal1"/>
        <w:spacing w:before="0" w:after="0" w:line="240" w:lineRule="auto"/>
        <w:ind w:firstLine="0"/>
        <w:rPr>
          <w:i/>
        </w:rPr>
      </w:pPr>
    </w:p>
    <w:tbl>
      <w:tblPr>
        <w:tblStyle w:val="Tabelacomgrade"/>
        <w:tblW w:w="4850" w:type="pct"/>
        <w:tblInd w:w="109" w:type="dxa"/>
        <w:tblBorders>
          <w:top w:val="nil"/>
          <w:left w:val="nil"/>
          <w:bottom w:val="nil"/>
          <w:right w:val="nil"/>
          <w:insideH w:val="nil"/>
          <w:insideV w:val="nil"/>
        </w:tblBorders>
        <w:tblLook w:val="04A0" w:firstRow="1" w:lastRow="0" w:firstColumn="1" w:lastColumn="0" w:noHBand="0" w:noVBand="1"/>
      </w:tblPr>
      <w:tblGrid>
        <w:gridCol w:w="9558"/>
      </w:tblGrid>
      <w:tr w:rsidR="00FC59A7" w:rsidRPr="00B541B8" w:rsidTr="00F04FC2">
        <w:trPr>
          <w:trHeight w:val="1179"/>
        </w:trPr>
        <w:tc>
          <w:tcPr>
            <w:tcW w:w="9558" w:type="dxa"/>
            <w:tcBorders>
              <w:top w:val="nil"/>
              <w:left w:val="nil"/>
              <w:bottom w:val="nil"/>
              <w:right w:val="nil"/>
            </w:tcBorders>
            <w:shd w:val="clear" w:color="auto" w:fill="auto"/>
            <w:vAlign w:val="center"/>
          </w:tcPr>
          <w:p w:rsidR="00FC59A7" w:rsidRPr="00B541B8" w:rsidRDefault="00FC59A7" w:rsidP="00FC59A7">
            <w:pPr>
              <w:pStyle w:val="OfDiretor"/>
              <w:spacing w:before="0" w:after="0" w:line="240" w:lineRule="auto"/>
              <w:ind w:firstLine="0"/>
              <w:rPr>
                <w:i/>
                <w:caps/>
                <w:szCs w:val="24"/>
              </w:rPr>
            </w:pPr>
            <w:r w:rsidRPr="00B541B8">
              <w:rPr>
                <w:b w:val="0"/>
                <w:i/>
                <w:caps/>
                <w:szCs w:val="24"/>
              </w:rPr>
              <w:t>Ricardo neves soares</w:t>
            </w:r>
          </w:p>
          <w:p w:rsidR="00FC59A7" w:rsidRPr="00B541B8" w:rsidRDefault="00FC59A7" w:rsidP="0080176F">
            <w:pPr>
              <w:pStyle w:val="OfCargo"/>
              <w:spacing w:before="0" w:after="0" w:line="240" w:lineRule="auto"/>
              <w:ind w:firstLine="0"/>
              <w:rPr>
                <w:iCs/>
                <w:szCs w:val="24"/>
              </w:rPr>
            </w:pPr>
            <w:proofErr w:type="spellStart"/>
            <w:r w:rsidRPr="00B541B8">
              <w:rPr>
                <w:szCs w:val="24"/>
              </w:rPr>
              <w:t>Papiloscopista</w:t>
            </w:r>
            <w:proofErr w:type="spellEnd"/>
            <w:r w:rsidRPr="00B541B8">
              <w:rPr>
                <w:szCs w:val="24"/>
              </w:rPr>
              <w:t xml:space="preserve"> Policial Federal</w:t>
            </w:r>
          </w:p>
          <w:p w:rsidR="00FC59A7" w:rsidRPr="00B541B8" w:rsidRDefault="00FC59A7" w:rsidP="00FC59A7">
            <w:pPr>
              <w:pStyle w:val="OfCargo"/>
              <w:spacing w:before="0" w:after="0" w:line="240" w:lineRule="auto"/>
              <w:ind w:firstLine="0"/>
              <w:rPr>
                <w:szCs w:val="24"/>
              </w:rPr>
            </w:pPr>
            <w:r w:rsidRPr="00B541B8">
              <w:rPr>
                <w:szCs w:val="24"/>
              </w:rPr>
              <w:t xml:space="preserve">Diretor </w:t>
            </w:r>
            <w:r>
              <w:rPr>
                <w:szCs w:val="24"/>
              </w:rPr>
              <w:t xml:space="preserve">Substituto </w:t>
            </w:r>
            <w:r w:rsidRPr="00B541B8">
              <w:rPr>
                <w:szCs w:val="24"/>
              </w:rPr>
              <w:t>do Instituto</w:t>
            </w:r>
            <w:r>
              <w:rPr>
                <w:szCs w:val="24"/>
              </w:rPr>
              <w:t xml:space="preserve"> </w:t>
            </w:r>
            <w:r w:rsidRPr="00B541B8">
              <w:rPr>
                <w:szCs w:val="24"/>
              </w:rPr>
              <w:t>Nacional de Identificação</w:t>
            </w:r>
          </w:p>
        </w:tc>
      </w:tr>
    </w:tbl>
    <w:p w:rsidR="001C0847" w:rsidRPr="00B541B8" w:rsidRDefault="001C0847" w:rsidP="0080176F">
      <w:pPr>
        <w:pStyle w:val="Normal1"/>
        <w:spacing w:before="0" w:after="0" w:line="240" w:lineRule="auto"/>
        <w:ind w:firstLine="0"/>
        <w:jc w:val="center"/>
        <w:rPr>
          <w:b/>
          <w:i/>
        </w:rPr>
      </w:pPr>
    </w:p>
    <w:p w:rsidR="001C0847" w:rsidRPr="00B541B8" w:rsidRDefault="001C0847" w:rsidP="0080176F">
      <w:pPr>
        <w:pStyle w:val="Normal1"/>
        <w:tabs>
          <w:tab w:val="left" w:pos="284"/>
          <w:tab w:val="left" w:pos="709"/>
          <w:tab w:val="left" w:pos="851"/>
        </w:tabs>
        <w:spacing w:before="0" w:after="0" w:line="240" w:lineRule="auto"/>
        <w:ind w:firstLine="0"/>
        <w:jc w:val="both"/>
        <w:rPr>
          <w:i/>
        </w:rPr>
      </w:pPr>
      <w:r w:rsidRPr="00B541B8">
        <w:rPr>
          <w:i/>
        </w:rPr>
        <w:t>De acordo. Aprovo,</w:t>
      </w:r>
    </w:p>
    <w:p w:rsidR="001C0847" w:rsidRPr="00B541B8" w:rsidRDefault="001C0847" w:rsidP="0080176F">
      <w:pPr>
        <w:pStyle w:val="Normal1"/>
        <w:spacing w:before="0" w:after="0" w:line="240" w:lineRule="auto"/>
        <w:ind w:firstLine="0"/>
        <w:jc w:val="center"/>
        <w:rPr>
          <w:i/>
        </w:rPr>
      </w:pPr>
    </w:p>
    <w:tbl>
      <w:tblPr>
        <w:tblStyle w:val="Tabelacomgrade"/>
        <w:tblW w:w="9073" w:type="dxa"/>
        <w:tblInd w:w="109" w:type="dxa"/>
        <w:tblBorders>
          <w:top w:val="nil"/>
          <w:left w:val="nil"/>
          <w:bottom w:val="nil"/>
          <w:right w:val="nil"/>
          <w:insideH w:val="nil"/>
          <w:insideV w:val="nil"/>
        </w:tblBorders>
        <w:tblLook w:val="04A0" w:firstRow="1" w:lastRow="0" w:firstColumn="1" w:lastColumn="0" w:noHBand="0" w:noVBand="1"/>
      </w:tblPr>
      <w:tblGrid>
        <w:gridCol w:w="4482"/>
        <w:gridCol w:w="4591"/>
      </w:tblGrid>
      <w:tr w:rsidR="001C0847" w:rsidRPr="00B541B8" w:rsidTr="001C0847">
        <w:trPr>
          <w:trHeight w:val="260"/>
        </w:trPr>
        <w:tc>
          <w:tcPr>
            <w:tcW w:w="4482" w:type="dxa"/>
            <w:tcBorders>
              <w:top w:val="nil"/>
              <w:left w:val="nil"/>
              <w:bottom w:val="nil"/>
              <w:right w:val="nil"/>
            </w:tcBorders>
            <w:shd w:val="clear" w:color="auto" w:fill="auto"/>
            <w:vAlign w:val="center"/>
          </w:tcPr>
          <w:p w:rsidR="001C0847" w:rsidRPr="00B541B8" w:rsidRDefault="001C0847" w:rsidP="0080176F">
            <w:pPr>
              <w:pStyle w:val="Normal1"/>
              <w:tabs>
                <w:tab w:val="left" w:pos="284"/>
                <w:tab w:val="left" w:pos="709"/>
                <w:tab w:val="left" w:pos="851"/>
              </w:tabs>
              <w:spacing w:before="0" w:after="0" w:line="240" w:lineRule="auto"/>
              <w:ind w:firstLine="0"/>
              <w:rPr>
                <w:i/>
              </w:rPr>
            </w:pPr>
            <w:r w:rsidRPr="00B541B8">
              <w:rPr>
                <w:i/>
              </w:rPr>
              <w:t>Brasília, ______/________/______</w:t>
            </w:r>
          </w:p>
        </w:tc>
        <w:tc>
          <w:tcPr>
            <w:tcW w:w="4590" w:type="dxa"/>
            <w:tcBorders>
              <w:top w:val="nil"/>
              <w:left w:val="nil"/>
              <w:bottom w:val="nil"/>
              <w:right w:val="nil"/>
            </w:tcBorders>
            <w:shd w:val="clear" w:color="auto" w:fill="auto"/>
            <w:vAlign w:val="center"/>
          </w:tcPr>
          <w:p w:rsidR="001C0847" w:rsidRPr="00B541B8" w:rsidRDefault="001C0847" w:rsidP="0080176F">
            <w:pPr>
              <w:pStyle w:val="Normal1"/>
              <w:tabs>
                <w:tab w:val="left" w:pos="284"/>
                <w:tab w:val="left" w:pos="709"/>
                <w:tab w:val="left" w:pos="851"/>
              </w:tabs>
              <w:spacing w:before="0" w:after="0" w:line="240" w:lineRule="auto"/>
              <w:ind w:firstLine="0"/>
              <w:jc w:val="right"/>
              <w:rPr>
                <w:i/>
              </w:rPr>
            </w:pPr>
          </w:p>
        </w:tc>
      </w:tr>
    </w:tbl>
    <w:p w:rsidR="001C0847" w:rsidRPr="00B541B8" w:rsidRDefault="001C0847" w:rsidP="0080176F">
      <w:pPr>
        <w:pStyle w:val="Normal1"/>
        <w:spacing w:before="0" w:after="0" w:line="240" w:lineRule="auto"/>
        <w:ind w:firstLine="0"/>
        <w:jc w:val="center"/>
        <w:rPr>
          <w:i/>
        </w:rPr>
      </w:pPr>
    </w:p>
    <w:p w:rsidR="001C0847" w:rsidRPr="00B541B8" w:rsidRDefault="001C0847" w:rsidP="0080176F">
      <w:pPr>
        <w:pStyle w:val="Normal1"/>
        <w:spacing w:before="0" w:after="0" w:line="240" w:lineRule="auto"/>
        <w:ind w:firstLine="0"/>
        <w:jc w:val="center"/>
        <w:rPr>
          <w:i/>
        </w:rPr>
      </w:pPr>
    </w:p>
    <w:p w:rsidR="0080176F" w:rsidRPr="00B541B8" w:rsidRDefault="0080176F" w:rsidP="0080176F">
      <w:pPr>
        <w:pStyle w:val="Normal1"/>
        <w:spacing w:before="0" w:after="0" w:line="240" w:lineRule="auto"/>
        <w:ind w:firstLine="0"/>
        <w:jc w:val="center"/>
        <w:rPr>
          <w:i/>
        </w:rPr>
      </w:pPr>
    </w:p>
    <w:p w:rsidR="001C0847" w:rsidRPr="00B541B8" w:rsidRDefault="001C0847" w:rsidP="0080176F">
      <w:pPr>
        <w:pStyle w:val="Normal1"/>
        <w:spacing w:before="0" w:after="0" w:line="240" w:lineRule="auto"/>
        <w:ind w:firstLine="0"/>
        <w:jc w:val="center"/>
        <w:rPr>
          <w:i/>
        </w:rPr>
      </w:pPr>
      <w:r w:rsidRPr="00B541B8">
        <w:rPr>
          <w:i/>
        </w:rPr>
        <w:t>ROGÉRIO AUGUSTO VIANA GALLORO</w:t>
      </w:r>
    </w:p>
    <w:p w:rsidR="001C0847" w:rsidRPr="00B541B8" w:rsidRDefault="001C0847" w:rsidP="0080176F">
      <w:pPr>
        <w:pStyle w:val="Normal1"/>
        <w:spacing w:before="0" w:after="0" w:line="240" w:lineRule="auto"/>
        <w:ind w:firstLine="0"/>
        <w:jc w:val="center"/>
        <w:rPr>
          <w:i/>
        </w:rPr>
      </w:pPr>
      <w:r w:rsidRPr="00B541B8">
        <w:rPr>
          <w:i/>
        </w:rPr>
        <w:t>Delegado de Polícia Federal</w:t>
      </w:r>
    </w:p>
    <w:p w:rsidR="001C0847" w:rsidRPr="00B541B8" w:rsidRDefault="007C26D5" w:rsidP="0080176F">
      <w:pPr>
        <w:pStyle w:val="Corpodotexto"/>
        <w:spacing w:after="0" w:line="240" w:lineRule="auto"/>
        <w:ind w:firstLine="0"/>
        <w:jc w:val="center"/>
        <w:rPr>
          <w:i/>
        </w:rPr>
      </w:pPr>
      <w:r>
        <w:rPr>
          <w:i/>
        </w:rPr>
        <w:t>Diretor Executivo/</w:t>
      </w:r>
      <w:bookmarkStart w:id="0" w:name="_GoBack"/>
      <w:bookmarkEnd w:id="0"/>
      <w:r w:rsidR="001C0847" w:rsidRPr="00B541B8">
        <w:rPr>
          <w:i/>
        </w:rPr>
        <w:t>PF</w:t>
      </w:r>
    </w:p>
    <w:p w:rsidR="001C0847" w:rsidRPr="00B541B8" w:rsidRDefault="001C0847" w:rsidP="0080176F">
      <w:pPr>
        <w:spacing w:before="0" w:after="0" w:line="240" w:lineRule="auto"/>
        <w:ind w:firstLine="0"/>
        <w:rPr>
          <w:rFonts w:eastAsia="Arial"/>
          <w:i/>
          <w:sz w:val="24"/>
          <w:szCs w:val="24"/>
          <w:lang w:eastAsia="zh-CN"/>
        </w:rPr>
      </w:pPr>
      <w:r w:rsidRPr="00B541B8">
        <w:rPr>
          <w:i/>
          <w:sz w:val="24"/>
          <w:szCs w:val="24"/>
        </w:rPr>
        <w:br w:type="page"/>
      </w:r>
    </w:p>
    <w:p w:rsidR="001C0847" w:rsidRPr="00B541B8" w:rsidRDefault="001C0847" w:rsidP="0080176F">
      <w:pPr>
        <w:pStyle w:val="Normal1"/>
        <w:spacing w:before="0" w:after="0" w:line="240" w:lineRule="auto"/>
        <w:ind w:firstLine="0"/>
        <w:jc w:val="center"/>
        <w:rPr>
          <w:i/>
        </w:rPr>
      </w:pPr>
      <w:r w:rsidRPr="00B541B8">
        <w:rPr>
          <w:b/>
          <w:i/>
        </w:rPr>
        <w:lastRenderedPageBreak/>
        <w:t>ANEXO I</w:t>
      </w:r>
    </w:p>
    <w:p w:rsidR="001C0847" w:rsidRPr="00B541B8" w:rsidRDefault="001C0847" w:rsidP="0080176F">
      <w:pPr>
        <w:pStyle w:val="Normal1"/>
        <w:spacing w:before="0" w:after="0" w:line="240" w:lineRule="auto"/>
        <w:ind w:firstLine="0"/>
        <w:jc w:val="center"/>
        <w:rPr>
          <w:b/>
          <w:i/>
        </w:rPr>
      </w:pPr>
    </w:p>
    <w:p w:rsidR="001C0847" w:rsidRPr="00B541B8" w:rsidRDefault="001C0847" w:rsidP="0080176F">
      <w:pPr>
        <w:pStyle w:val="Normal1"/>
        <w:spacing w:before="0" w:after="0" w:line="240" w:lineRule="auto"/>
        <w:ind w:firstLine="0"/>
        <w:jc w:val="center"/>
        <w:rPr>
          <w:b/>
          <w:i/>
        </w:rPr>
      </w:pPr>
      <w:r w:rsidRPr="00B541B8">
        <w:rPr>
          <w:b/>
          <w:i/>
        </w:rPr>
        <w:t>MODELO DE DECLARAÇÃO DE QUE A EMPRESA ATENDE AOS CRITÉRIOS DE SUSTENTABILIDADE SÓCIO-AMBIENTAL</w:t>
      </w:r>
    </w:p>
    <w:p w:rsidR="001C0847" w:rsidRPr="00B541B8" w:rsidRDefault="001C0847" w:rsidP="0080176F">
      <w:pPr>
        <w:pStyle w:val="Normal1"/>
        <w:spacing w:before="0" w:after="0" w:line="240" w:lineRule="auto"/>
        <w:ind w:firstLine="0"/>
        <w:jc w:val="both"/>
        <w:rPr>
          <w:b/>
          <w:i/>
        </w:rPr>
      </w:pPr>
    </w:p>
    <w:p w:rsidR="001C0847" w:rsidRPr="00B541B8" w:rsidRDefault="001C0847" w:rsidP="0080176F">
      <w:pPr>
        <w:pStyle w:val="Normal1"/>
        <w:spacing w:before="0" w:after="0" w:line="240" w:lineRule="auto"/>
        <w:ind w:firstLine="0"/>
        <w:jc w:val="both"/>
        <w:rPr>
          <w:i/>
        </w:rPr>
      </w:pPr>
      <w:r w:rsidRPr="00B541B8">
        <w:rPr>
          <w:i/>
        </w:rPr>
        <w:t>_________________________________________________</w:t>
      </w:r>
      <w:r w:rsidR="00D47438" w:rsidRPr="00B541B8">
        <w:rPr>
          <w:i/>
        </w:rPr>
        <w:t>_________</w:t>
      </w:r>
      <w:r w:rsidR="003A5E31">
        <w:rPr>
          <w:i/>
        </w:rPr>
        <w:t>______________________</w:t>
      </w:r>
    </w:p>
    <w:p w:rsidR="001C0847" w:rsidRPr="00B541B8" w:rsidRDefault="001C0847" w:rsidP="0080176F">
      <w:pPr>
        <w:pStyle w:val="Normal1"/>
        <w:spacing w:before="0" w:after="0" w:line="240" w:lineRule="auto"/>
        <w:ind w:firstLine="0"/>
        <w:jc w:val="both"/>
        <w:rPr>
          <w:rFonts w:eastAsia="Times New Roman"/>
          <w:i/>
        </w:rPr>
      </w:pPr>
      <w:r w:rsidRPr="00B541B8">
        <w:rPr>
          <w:i/>
        </w:rPr>
        <w:t>(nome empresarial da licitante)</w:t>
      </w:r>
    </w:p>
    <w:p w:rsidR="001C0847" w:rsidRPr="00B541B8" w:rsidRDefault="001C0847" w:rsidP="0080176F">
      <w:pPr>
        <w:pStyle w:val="Normal1"/>
        <w:spacing w:before="0" w:after="0" w:line="240" w:lineRule="auto"/>
        <w:ind w:firstLine="0"/>
        <w:jc w:val="both"/>
        <w:rPr>
          <w:i/>
        </w:rPr>
      </w:pPr>
      <w:r w:rsidRPr="00B541B8">
        <w:rPr>
          <w:i/>
        </w:rPr>
        <w:t xml:space="preserve">Inscrita no CNPJ </w:t>
      </w:r>
      <w:proofErr w:type="gramStart"/>
      <w:r w:rsidRPr="00B541B8">
        <w:rPr>
          <w:i/>
        </w:rPr>
        <w:t>N.º :</w:t>
      </w:r>
      <w:proofErr w:type="gramEnd"/>
      <w:r w:rsidRPr="00B541B8">
        <w:rPr>
          <w:i/>
        </w:rPr>
        <w:t xml:space="preserve"> ___________________</w:t>
      </w:r>
      <w:r w:rsidR="00D47438" w:rsidRPr="00B541B8">
        <w:rPr>
          <w:i/>
        </w:rPr>
        <w:t>_________</w:t>
      </w:r>
      <w:r w:rsidRPr="00B541B8">
        <w:rPr>
          <w:i/>
        </w:rPr>
        <w:t xml:space="preserve">_________ com sede na </w:t>
      </w:r>
      <w:r w:rsidR="003A5E31">
        <w:rPr>
          <w:i/>
        </w:rPr>
        <w:t>_________</w:t>
      </w:r>
    </w:p>
    <w:p w:rsidR="001C0847" w:rsidRPr="00B541B8" w:rsidRDefault="001C0847" w:rsidP="0080176F">
      <w:pPr>
        <w:pStyle w:val="Normal1"/>
        <w:spacing w:before="0" w:after="0" w:line="240" w:lineRule="auto"/>
        <w:ind w:firstLine="0"/>
        <w:jc w:val="both"/>
        <w:rPr>
          <w:i/>
        </w:rPr>
      </w:pPr>
      <w:r w:rsidRPr="00B541B8">
        <w:rPr>
          <w:i/>
        </w:rPr>
        <w:t>_______________</w:t>
      </w:r>
      <w:r w:rsidR="00D47438" w:rsidRPr="00B541B8">
        <w:rPr>
          <w:i/>
        </w:rPr>
        <w:t>________</w:t>
      </w:r>
      <w:r w:rsidRPr="00B541B8">
        <w:rPr>
          <w:i/>
        </w:rPr>
        <w:t>_______</w:t>
      </w:r>
      <w:r w:rsidR="003A5E31">
        <w:rPr>
          <w:i/>
        </w:rPr>
        <w:t>__________________________________________</w:t>
      </w:r>
      <w:r w:rsidRPr="00B541B8">
        <w:rPr>
          <w:i/>
        </w:rPr>
        <w:t>__</w:t>
      </w:r>
    </w:p>
    <w:p w:rsidR="001C0847" w:rsidRPr="00B541B8" w:rsidRDefault="001C0847" w:rsidP="0080176F">
      <w:pPr>
        <w:pStyle w:val="Normal1"/>
        <w:spacing w:before="0" w:after="0" w:line="240" w:lineRule="auto"/>
        <w:ind w:firstLine="0"/>
        <w:jc w:val="both"/>
        <w:rPr>
          <w:rFonts w:eastAsia="Times New Roman"/>
          <w:i/>
        </w:rPr>
      </w:pPr>
      <w:r w:rsidRPr="00B541B8">
        <w:rPr>
          <w:i/>
        </w:rPr>
        <w:t>(endereço completo)</w:t>
      </w:r>
    </w:p>
    <w:p w:rsidR="001C0847" w:rsidRPr="00B541B8" w:rsidRDefault="001C0847" w:rsidP="0080176F">
      <w:pPr>
        <w:pStyle w:val="Normal1"/>
        <w:spacing w:before="0" w:after="0" w:line="240" w:lineRule="auto"/>
        <w:ind w:firstLine="0"/>
        <w:jc w:val="both"/>
        <w:rPr>
          <w:i/>
        </w:rPr>
      </w:pPr>
      <w:proofErr w:type="gramStart"/>
      <w:r w:rsidRPr="00B541B8">
        <w:rPr>
          <w:i/>
        </w:rPr>
        <w:t>por</w:t>
      </w:r>
      <w:proofErr w:type="gramEnd"/>
      <w:r w:rsidRPr="00B541B8">
        <w:rPr>
          <w:i/>
        </w:rPr>
        <w:t xml:space="preserve"> intermédio de seu representante legal, o(a) Sr.(a) _______________</w:t>
      </w:r>
      <w:r w:rsidR="00D47438" w:rsidRPr="00B541B8">
        <w:rPr>
          <w:i/>
        </w:rPr>
        <w:t>______</w:t>
      </w:r>
      <w:r w:rsidRPr="00B541B8">
        <w:rPr>
          <w:i/>
        </w:rPr>
        <w:t>____________________</w:t>
      </w:r>
      <w:r w:rsidR="003A5E31">
        <w:rPr>
          <w:i/>
        </w:rPr>
        <w:t>_______________________________</w:t>
      </w:r>
      <w:r w:rsidRPr="00B541B8">
        <w:rPr>
          <w:i/>
        </w:rPr>
        <w:t>__</w:t>
      </w:r>
    </w:p>
    <w:p w:rsidR="001C0847" w:rsidRPr="00B541B8" w:rsidRDefault="001C0847" w:rsidP="0080176F">
      <w:pPr>
        <w:pStyle w:val="Normal1"/>
        <w:spacing w:before="0" w:after="0" w:line="240" w:lineRule="auto"/>
        <w:ind w:firstLine="0"/>
        <w:jc w:val="both"/>
        <w:rPr>
          <w:i/>
        </w:rPr>
      </w:pPr>
      <w:proofErr w:type="gramStart"/>
      <w:r w:rsidRPr="00B541B8">
        <w:rPr>
          <w:i/>
        </w:rPr>
        <w:t>infra</w:t>
      </w:r>
      <w:proofErr w:type="gramEnd"/>
      <w:r w:rsidRPr="00B541B8">
        <w:rPr>
          <w:i/>
        </w:rPr>
        <w:t>-assinado, portador(a) da Carteira de Identidade n.º ___________________________ e do CPF/MF n.º ___________________________________, para os fins de habilitação no Pregão Eletrônico _____________________, DECLARA expressamente que:</w:t>
      </w:r>
    </w:p>
    <w:p w:rsidR="001C0847" w:rsidRPr="00B541B8" w:rsidRDefault="001C0847" w:rsidP="0080176F">
      <w:pPr>
        <w:pStyle w:val="Normal1"/>
        <w:numPr>
          <w:ilvl w:val="0"/>
          <w:numId w:val="2"/>
        </w:numPr>
        <w:tabs>
          <w:tab w:val="left" w:pos="851"/>
        </w:tabs>
        <w:suppressAutoHyphens w:val="0"/>
        <w:spacing w:before="0" w:after="0" w:line="240" w:lineRule="auto"/>
        <w:ind w:left="0" w:firstLine="0"/>
        <w:jc w:val="both"/>
        <w:rPr>
          <w:i/>
        </w:rPr>
      </w:pPr>
      <w:r w:rsidRPr="00B541B8">
        <w:rPr>
          <w:i/>
        </w:rPr>
        <w:t xml:space="preserve">Atende aos critérios de qualidade ambiental e sustentabilidade </w:t>
      </w:r>
      <w:proofErr w:type="spellStart"/>
      <w:r w:rsidRPr="00B541B8">
        <w:rPr>
          <w:i/>
        </w:rPr>
        <w:t>sócio-ambiental</w:t>
      </w:r>
      <w:proofErr w:type="spellEnd"/>
      <w:r w:rsidRPr="00B541B8">
        <w:rPr>
          <w:i/>
        </w:rPr>
        <w:t>, respeitando as normas de proteção do meio ambiente, em conformidade com a IN 01/2010-SLTI.</w:t>
      </w:r>
    </w:p>
    <w:p w:rsidR="001C0847" w:rsidRPr="00B541B8" w:rsidRDefault="001C0847" w:rsidP="0080176F">
      <w:pPr>
        <w:pStyle w:val="Normal1"/>
        <w:spacing w:before="0" w:after="0" w:line="240" w:lineRule="auto"/>
        <w:ind w:firstLine="0"/>
        <w:jc w:val="both"/>
        <w:rPr>
          <w:i/>
        </w:rPr>
      </w:pPr>
      <w:r w:rsidRPr="00B541B8">
        <w:rPr>
          <w:i/>
        </w:rPr>
        <w:t xml:space="preserve">Por ser expressão da verdade, firmamos </w:t>
      </w:r>
      <w:proofErr w:type="gramStart"/>
      <w:r w:rsidRPr="00B541B8">
        <w:rPr>
          <w:i/>
        </w:rPr>
        <w:t>a presente</w:t>
      </w:r>
      <w:proofErr w:type="gramEnd"/>
      <w:r w:rsidRPr="00B541B8">
        <w:rPr>
          <w:i/>
        </w:rPr>
        <w:t>.</w:t>
      </w:r>
    </w:p>
    <w:p w:rsidR="001C0847" w:rsidRPr="00B541B8" w:rsidRDefault="001C0847" w:rsidP="0080176F">
      <w:pPr>
        <w:pStyle w:val="Normal1"/>
        <w:spacing w:before="0" w:after="0" w:line="240" w:lineRule="auto"/>
        <w:ind w:firstLine="0"/>
        <w:jc w:val="both"/>
        <w:rPr>
          <w:i/>
        </w:rPr>
      </w:pPr>
    </w:p>
    <w:p w:rsidR="001C0847" w:rsidRPr="00B541B8" w:rsidRDefault="001C0847" w:rsidP="0080176F">
      <w:pPr>
        <w:pStyle w:val="western"/>
        <w:suppressAutoHyphens/>
        <w:spacing w:before="0" w:after="0" w:line="240" w:lineRule="auto"/>
        <w:ind w:firstLine="0"/>
        <w:jc w:val="center"/>
        <w:rPr>
          <w:i/>
        </w:rPr>
      </w:pPr>
      <w:r w:rsidRPr="00B541B8">
        <w:rPr>
          <w:i/>
        </w:rPr>
        <w:t>_____________________________, _____de _______________________de 2016.</w:t>
      </w:r>
    </w:p>
    <w:p w:rsidR="001C0847" w:rsidRPr="00B541B8" w:rsidRDefault="001C0847" w:rsidP="001C0847">
      <w:pPr>
        <w:pStyle w:val="western"/>
        <w:suppressAutoHyphens/>
        <w:spacing w:before="0" w:after="0" w:line="480" w:lineRule="auto"/>
        <w:jc w:val="center"/>
        <w:rPr>
          <w:i/>
        </w:rPr>
      </w:pPr>
    </w:p>
    <w:p w:rsidR="001C0847" w:rsidRPr="00B541B8" w:rsidRDefault="001C0847" w:rsidP="001C0847">
      <w:pPr>
        <w:pStyle w:val="western"/>
        <w:suppressAutoHyphens/>
        <w:spacing w:before="0" w:after="0"/>
        <w:ind w:right="-286"/>
        <w:jc w:val="center"/>
        <w:rPr>
          <w:b/>
          <w:i/>
        </w:rPr>
      </w:pPr>
      <w:r w:rsidRPr="00B541B8">
        <w:rPr>
          <w:i/>
        </w:rPr>
        <w:t>_________________________________________</w:t>
      </w:r>
    </w:p>
    <w:p w:rsidR="00514C72" w:rsidRPr="00B541B8" w:rsidRDefault="001C0847" w:rsidP="0080176F">
      <w:pPr>
        <w:pStyle w:val="western"/>
        <w:suppressAutoHyphens/>
        <w:spacing w:before="0" w:after="0"/>
        <w:ind w:right="-286"/>
        <w:jc w:val="center"/>
        <w:rPr>
          <w:b/>
          <w:i/>
        </w:rPr>
      </w:pPr>
      <w:r w:rsidRPr="00B541B8">
        <w:rPr>
          <w:b/>
          <w:i/>
        </w:rPr>
        <w:t>REPRESENTANTE LEGAL</w:t>
      </w:r>
    </w:p>
    <w:sectPr w:rsidR="00514C72" w:rsidRPr="00B541B8" w:rsidSect="00514C72">
      <w:headerReference w:type="default" r:id="rId12"/>
      <w:footerReference w:type="default" r:id="rId13"/>
      <w:pgSz w:w="11906" w:h="16838"/>
      <w:pgMar w:top="1701" w:right="1134" w:bottom="1134" w:left="1134" w:header="1128" w:footer="0" w:gutter="0"/>
      <w:cols w:space="720"/>
      <w:formProt w:val="0"/>
      <w:docGrid w:linePitch="326"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438" w:rsidRDefault="00304438" w:rsidP="00514C72">
      <w:r>
        <w:separator/>
      </w:r>
    </w:p>
  </w:endnote>
  <w:endnote w:type="continuationSeparator" w:id="0">
    <w:p w:rsidR="00304438" w:rsidRDefault="00304438" w:rsidP="00514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ree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91216"/>
      <w:docPartObj>
        <w:docPartGallery w:val="Page Numbers (Top of Page)"/>
        <w:docPartUnique/>
      </w:docPartObj>
    </w:sdtPr>
    <w:sdtEndPr/>
    <w:sdtContent>
      <w:p w:rsidR="00304438" w:rsidRDefault="00304438" w:rsidP="000B250B">
        <w:pPr>
          <w:suppressAutoHyphens/>
          <w:spacing w:before="0" w:after="0" w:line="240" w:lineRule="auto"/>
          <w:ind w:firstLine="0"/>
          <w:jc w:val="right"/>
        </w:pPr>
        <w:r>
          <w:rPr>
            <w:sz w:val="16"/>
            <w:szCs w:val="16"/>
          </w:rPr>
          <w:t xml:space="preserve">TR - SEPEX – Porta Funcional (Modelo Atual) - Página </w:t>
        </w:r>
        <w:r>
          <w:rPr>
            <w:sz w:val="16"/>
            <w:szCs w:val="16"/>
          </w:rPr>
          <w:fldChar w:fldCharType="begin"/>
        </w:r>
        <w:r>
          <w:instrText>PAGE</w:instrText>
        </w:r>
        <w:r>
          <w:fldChar w:fldCharType="separate"/>
        </w:r>
        <w:r w:rsidR="007C26D5">
          <w:rPr>
            <w:noProof/>
          </w:rPr>
          <w:t>18</w:t>
        </w:r>
        <w:r>
          <w:fldChar w:fldCharType="end"/>
        </w:r>
        <w:r>
          <w:rPr>
            <w:sz w:val="16"/>
            <w:szCs w:val="16"/>
          </w:rPr>
          <w:t xml:space="preserve"> de </w:t>
        </w:r>
        <w:r>
          <w:rPr>
            <w:sz w:val="16"/>
            <w:szCs w:val="16"/>
          </w:rPr>
          <w:fldChar w:fldCharType="begin"/>
        </w:r>
        <w:r>
          <w:instrText>NUMPAGES</w:instrText>
        </w:r>
        <w:r>
          <w:fldChar w:fldCharType="separate"/>
        </w:r>
        <w:r w:rsidR="007C26D5">
          <w:rPr>
            <w:noProof/>
          </w:rPr>
          <w:t>23</w:t>
        </w:r>
        <w:r>
          <w:fldChar w:fldCharType="end"/>
        </w:r>
      </w:p>
    </w:sdtContent>
  </w:sdt>
  <w:p w:rsidR="00304438" w:rsidRDefault="0030443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438" w:rsidRDefault="00304438" w:rsidP="00514C72">
      <w:r>
        <w:separator/>
      </w:r>
    </w:p>
  </w:footnote>
  <w:footnote w:type="continuationSeparator" w:id="0">
    <w:p w:rsidR="00304438" w:rsidRDefault="00304438" w:rsidP="00514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438" w:rsidRDefault="00304438" w:rsidP="002B31EF">
    <w:pPr>
      <w:pStyle w:val="Ttulo1"/>
      <w:tabs>
        <w:tab w:val="left" w:pos="0"/>
      </w:tabs>
      <w:spacing w:before="0" w:after="0" w:line="240" w:lineRule="auto"/>
      <w:ind w:left="0"/>
      <w:jc w:val="center"/>
    </w:pPr>
    <w:r>
      <w:tab/>
    </w:r>
    <w:r>
      <w:tab/>
    </w:r>
    <w:r>
      <w:tab/>
    </w:r>
    <w:r>
      <w:rPr>
        <w:noProof/>
        <w:lang w:eastAsia="pt-BR"/>
      </w:rPr>
      <w:drawing>
        <wp:inline distT="0" distB="0" distL="0" distR="0">
          <wp:extent cx="732155" cy="723900"/>
          <wp:effectExtent l="0" t="0" r="0" b="0"/>
          <wp:docPr id="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pic:cNvPicPr>
                    <a:picLocks noChangeAspect="1" noChangeArrowheads="1"/>
                  </pic:cNvPicPr>
                </pic:nvPicPr>
                <pic:blipFill>
                  <a:blip r:embed="rId1"/>
                  <a:stretch>
                    <a:fillRect/>
                  </a:stretch>
                </pic:blipFill>
                <pic:spPr bwMode="auto">
                  <a:xfrm>
                    <a:off x="0" y="0"/>
                    <a:ext cx="732155" cy="723900"/>
                  </a:xfrm>
                  <a:prstGeom prst="rect">
                    <a:avLst/>
                  </a:prstGeom>
                  <a:noFill/>
                  <a:ln w="9525">
                    <a:noFill/>
                    <a:miter lim="800000"/>
                    <a:headEnd/>
                    <a:tailEnd/>
                  </a:ln>
                </pic:spPr>
              </pic:pic>
            </a:graphicData>
          </a:graphic>
        </wp:inline>
      </w:drawing>
    </w:r>
  </w:p>
  <w:p w:rsidR="00304438" w:rsidRDefault="00304438" w:rsidP="002B31EF">
    <w:pPr>
      <w:pStyle w:val="Normal10"/>
      <w:spacing w:before="0" w:after="0" w:line="240" w:lineRule="auto"/>
      <w:jc w:val="center"/>
      <w:rPr>
        <w:rFonts w:ascii="Arial" w:hAnsi="Arial"/>
        <w:sz w:val="20"/>
        <w:szCs w:val="20"/>
      </w:rPr>
    </w:pPr>
    <w:r>
      <w:rPr>
        <w:rFonts w:ascii="Arial" w:hAnsi="Arial"/>
        <w:sz w:val="20"/>
        <w:szCs w:val="20"/>
      </w:rPr>
      <w:t>SERVIÇO PÚBLICO FEDERAL</w:t>
    </w:r>
  </w:p>
  <w:p w:rsidR="00304438" w:rsidRDefault="00304438" w:rsidP="002B31EF">
    <w:pPr>
      <w:pStyle w:val="Normal10"/>
      <w:spacing w:before="0" w:after="0" w:line="240" w:lineRule="auto"/>
      <w:jc w:val="center"/>
      <w:rPr>
        <w:rFonts w:ascii="Arial" w:hAnsi="Arial"/>
        <w:sz w:val="20"/>
        <w:szCs w:val="20"/>
      </w:rPr>
    </w:pPr>
    <w:r>
      <w:rPr>
        <w:rFonts w:ascii="Arial" w:hAnsi="Arial"/>
        <w:sz w:val="20"/>
        <w:szCs w:val="20"/>
      </w:rPr>
      <w:t>MJ - POLÍCIA FEDERAL</w:t>
    </w:r>
  </w:p>
  <w:p w:rsidR="00304438" w:rsidRDefault="00304438" w:rsidP="002B31EF">
    <w:pPr>
      <w:pStyle w:val="Normal10"/>
      <w:spacing w:before="0" w:after="0" w:line="240" w:lineRule="auto"/>
      <w:jc w:val="center"/>
      <w:rPr>
        <w:rFonts w:ascii="Arial" w:hAnsi="Arial"/>
        <w:sz w:val="20"/>
        <w:szCs w:val="20"/>
      </w:rPr>
    </w:pPr>
    <w:r>
      <w:rPr>
        <w:rFonts w:ascii="Arial" w:hAnsi="Arial"/>
        <w:sz w:val="20"/>
        <w:szCs w:val="20"/>
      </w:rPr>
      <w:t>DIRETORIA EXECUTIVA</w:t>
    </w:r>
  </w:p>
  <w:p w:rsidR="00304438" w:rsidRDefault="00304438" w:rsidP="002B31EF">
    <w:pPr>
      <w:pStyle w:val="Normal10"/>
      <w:tabs>
        <w:tab w:val="center" w:pos="4419"/>
        <w:tab w:val="right" w:pos="8838"/>
      </w:tabs>
      <w:spacing w:before="0" w:after="0" w:line="240" w:lineRule="auto"/>
      <w:jc w:val="center"/>
      <w:rPr>
        <w:rFonts w:ascii="Arial" w:hAnsi="Arial" w:cs="Arial"/>
        <w:sz w:val="20"/>
        <w:szCs w:val="20"/>
      </w:rPr>
    </w:pPr>
    <w:r>
      <w:rPr>
        <w:rFonts w:ascii="Arial" w:hAnsi="Arial" w:cs="Arial"/>
        <w:sz w:val="20"/>
        <w:szCs w:val="20"/>
      </w:rPr>
      <w:t>INSTITUTO NACIONAL DE IDENTIFICAÇÃO</w:t>
    </w:r>
  </w:p>
  <w:p w:rsidR="00304438" w:rsidRDefault="00304438" w:rsidP="002B31EF">
    <w:pPr>
      <w:pStyle w:val="Normal10"/>
      <w:tabs>
        <w:tab w:val="center" w:pos="4419"/>
        <w:tab w:val="right" w:pos="8838"/>
      </w:tabs>
      <w:spacing w:before="0" w:after="0" w:line="24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C8286C"/>
    <w:multiLevelType w:val="multilevel"/>
    <w:tmpl w:val="FB241DEE"/>
    <w:lvl w:ilvl="0">
      <w:start w:val="1"/>
      <w:numFmt w:val="decimal"/>
      <w:pStyle w:val="Nvel1"/>
      <w:lvlText w:val="%1"/>
      <w:lvlJc w:val="left"/>
      <w:pPr>
        <w:ind w:left="4394" w:hanging="425"/>
      </w:pPr>
      <w:rPr>
        <w:b/>
        <w:i w:val="0"/>
        <w:sz w:val="24"/>
      </w:rPr>
    </w:lvl>
    <w:lvl w:ilvl="1">
      <w:start w:val="1"/>
      <w:numFmt w:val="decimal"/>
      <w:pStyle w:val="Nvel2"/>
      <w:lvlText w:val="%1.%2"/>
      <w:lvlJc w:val="left"/>
      <w:pPr>
        <w:ind w:left="0" w:firstLine="567"/>
      </w:pPr>
      <w:rPr>
        <w:b/>
        <w:i w:val="0"/>
        <w:sz w:val="24"/>
        <w:szCs w:val="24"/>
      </w:rPr>
    </w:lvl>
    <w:lvl w:ilvl="2">
      <w:start w:val="1"/>
      <w:numFmt w:val="decimal"/>
      <w:lvlText w:val="%1.%2.%3"/>
      <w:lvlJc w:val="left"/>
      <w:pPr>
        <w:ind w:left="0" w:firstLine="851"/>
      </w:pPr>
      <w:rPr>
        <w:b/>
        <w:i w:val="0"/>
        <w:sz w:val="24"/>
      </w:rPr>
    </w:lvl>
    <w:lvl w:ilvl="3">
      <w:start w:val="1"/>
      <w:numFmt w:val="decimal"/>
      <w:lvlText w:val="%1.%2.%3.%4"/>
      <w:lvlJc w:val="left"/>
      <w:pPr>
        <w:ind w:left="2553" w:firstLine="1134"/>
      </w:pPr>
      <w:rPr>
        <w:b/>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54EF25D2"/>
    <w:multiLevelType w:val="multilevel"/>
    <w:tmpl w:val="FA1472E4"/>
    <w:lvl w:ilvl="0">
      <w:start w:val="1"/>
      <w:numFmt w:val="decimal"/>
      <w:lvlText w:val="%1"/>
      <w:lvlJc w:val="left"/>
      <w:pPr>
        <w:ind w:left="4394" w:hanging="425"/>
      </w:pPr>
      <w:rPr>
        <w:b/>
        <w:i w:val="0"/>
        <w:sz w:val="24"/>
      </w:rPr>
    </w:lvl>
    <w:lvl w:ilvl="1">
      <w:start w:val="1"/>
      <w:numFmt w:val="decimal"/>
      <w:lvlText w:val="%1.%2"/>
      <w:lvlJc w:val="left"/>
      <w:pPr>
        <w:ind w:left="0" w:firstLine="567"/>
      </w:pPr>
      <w:rPr>
        <w:b/>
        <w:i w:val="0"/>
        <w:sz w:val="20"/>
      </w:rPr>
    </w:lvl>
    <w:lvl w:ilvl="2">
      <w:start w:val="1"/>
      <w:numFmt w:val="decimal"/>
      <w:lvlText w:val="%1.%2.%3"/>
      <w:lvlJc w:val="left"/>
      <w:pPr>
        <w:ind w:left="0" w:firstLine="851"/>
      </w:pPr>
      <w:rPr>
        <w:b/>
        <w:i w:val="0"/>
        <w:sz w:val="24"/>
      </w:rPr>
    </w:lvl>
    <w:lvl w:ilvl="3">
      <w:start w:val="1"/>
      <w:numFmt w:val="decimal"/>
      <w:lvlText w:val="%1.%2.%3.%4"/>
      <w:lvlJc w:val="left"/>
      <w:pPr>
        <w:ind w:left="2553" w:firstLine="1134"/>
      </w:pPr>
      <w:rPr>
        <w:b/>
        <w:i w:val="0"/>
        <w:sz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63087917"/>
    <w:multiLevelType w:val="multilevel"/>
    <w:tmpl w:val="618A6F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54015F8"/>
    <w:multiLevelType w:val="hybridMultilevel"/>
    <w:tmpl w:val="4934E550"/>
    <w:lvl w:ilvl="0" w:tplc="BA52594C">
      <w:start w:val="1"/>
      <w:numFmt w:val="decimal"/>
      <w:lvlText w:val="%1.1"/>
      <w:lvlJc w:val="left"/>
      <w:pPr>
        <w:ind w:left="1287" w:hanging="360"/>
      </w:pPr>
      <w:rPr>
        <w:rFonts w:hint="default"/>
      </w:rPr>
    </w:lvl>
    <w:lvl w:ilvl="1" w:tplc="04160019">
      <w:start w:val="1"/>
      <w:numFmt w:val="lowerLetter"/>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nsid w:val="7EB948C7"/>
    <w:multiLevelType w:val="multilevel"/>
    <w:tmpl w:val="7C06641C"/>
    <w:lvl w:ilvl="0">
      <w:start w:val="1"/>
      <w:numFmt w:val="lowerLetter"/>
      <w:lvlText w:val="%1)"/>
      <w:lvlJc w:val="left"/>
      <w:pPr>
        <w:ind w:left="1211" w:hanging="360"/>
      </w:pPr>
      <w:rPr>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4"/>
  </w:num>
  <w:num w:numId="3">
    <w:abstractNumId w:val="1"/>
  </w:num>
  <w:num w:numId="4">
    <w:abstractNumId w:val="3"/>
  </w:num>
  <w:num w:numId="5">
    <w:abstractNumId w:val="1"/>
  </w:num>
  <w:num w:numId="6">
    <w:abstractNumId w:val="1"/>
  </w:num>
  <w:num w:numId="7">
    <w:abstractNumId w:val="2"/>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C72"/>
    <w:rsid w:val="00096315"/>
    <w:rsid w:val="000B250B"/>
    <w:rsid w:val="000B58F4"/>
    <w:rsid w:val="000C4250"/>
    <w:rsid w:val="000E0BE0"/>
    <w:rsid w:val="001654AD"/>
    <w:rsid w:val="00193DE0"/>
    <w:rsid w:val="001C0847"/>
    <w:rsid w:val="001D6444"/>
    <w:rsid w:val="0027253D"/>
    <w:rsid w:val="0027738F"/>
    <w:rsid w:val="002B31EF"/>
    <w:rsid w:val="002B413F"/>
    <w:rsid w:val="00304438"/>
    <w:rsid w:val="00343C0A"/>
    <w:rsid w:val="00345E2B"/>
    <w:rsid w:val="0034676F"/>
    <w:rsid w:val="003A5E31"/>
    <w:rsid w:val="003C09D9"/>
    <w:rsid w:val="003D41D2"/>
    <w:rsid w:val="003F2B8B"/>
    <w:rsid w:val="00401C00"/>
    <w:rsid w:val="00423C50"/>
    <w:rsid w:val="0043201A"/>
    <w:rsid w:val="00441BC9"/>
    <w:rsid w:val="00514C72"/>
    <w:rsid w:val="0052359E"/>
    <w:rsid w:val="00583000"/>
    <w:rsid w:val="005A4D9C"/>
    <w:rsid w:val="005B0DD4"/>
    <w:rsid w:val="00666275"/>
    <w:rsid w:val="00705F26"/>
    <w:rsid w:val="00747FD4"/>
    <w:rsid w:val="0075178A"/>
    <w:rsid w:val="00786744"/>
    <w:rsid w:val="00787E2D"/>
    <w:rsid w:val="007B7864"/>
    <w:rsid w:val="007C26D5"/>
    <w:rsid w:val="0080176F"/>
    <w:rsid w:val="00864E12"/>
    <w:rsid w:val="008E29F9"/>
    <w:rsid w:val="008F0B4B"/>
    <w:rsid w:val="009316D1"/>
    <w:rsid w:val="00986329"/>
    <w:rsid w:val="00A0370A"/>
    <w:rsid w:val="00A05158"/>
    <w:rsid w:val="00A54E80"/>
    <w:rsid w:val="00AF1E6B"/>
    <w:rsid w:val="00B54116"/>
    <w:rsid w:val="00B541B8"/>
    <w:rsid w:val="00BC5D82"/>
    <w:rsid w:val="00C56795"/>
    <w:rsid w:val="00CB11B4"/>
    <w:rsid w:val="00D46D58"/>
    <w:rsid w:val="00D47438"/>
    <w:rsid w:val="00D56BA2"/>
    <w:rsid w:val="00D71AC3"/>
    <w:rsid w:val="00D9078A"/>
    <w:rsid w:val="00E2164B"/>
    <w:rsid w:val="00E46B38"/>
    <w:rsid w:val="00E81B00"/>
    <w:rsid w:val="00EC1C5C"/>
    <w:rsid w:val="00F06BAF"/>
    <w:rsid w:val="00F16D44"/>
    <w:rsid w:val="00F47055"/>
    <w:rsid w:val="00FA0258"/>
    <w:rsid w:val="00FC59A7"/>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pPr>
        <w:spacing w:before="240" w:after="12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AF"/>
  </w:style>
  <w:style w:type="paragraph" w:styleId="Ttulo1">
    <w:name w:val="heading 1"/>
    <w:basedOn w:val="Normal1"/>
    <w:next w:val="Normal1"/>
    <w:qFormat/>
    <w:rsid w:val="00F06BAF"/>
    <w:pPr>
      <w:keepNext/>
      <w:tabs>
        <w:tab w:val="left" w:pos="432"/>
      </w:tabs>
      <w:ind w:left="432" w:hanging="432"/>
      <w:outlineLvl w:val="0"/>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0">
    <w:name w:val="Normal1"/>
    <w:rsid w:val="00514C72"/>
    <w:pPr>
      <w:suppressAutoHyphens/>
      <w:jc w:val="left"/>
      <w:textAlignment w:val="baseline"/>
    </w:pPr>
    <w:rPr>
      <w:rFonts w:eastAsia="Arial"/>
      <w:sz w:val="24"/>
      <w:szCs w:val="24"/>
      <w:lang w:eastAsia="zh-CN"/>
    </w:rPr>
  </w:style>
  <w:style w:type="character" w:customStyle="1" w:styleId="WW8Num1z0">
    <w:name w:val="WW8Num1z0"/>
    <w:rsid w:val="00514C72"/>
  </w:style>
  <w:style w:type="character" w:customStyle="1" w:styleId="WW8Num1z1">
    <w:name w:val="WW8Num1z1"/>
    <w:rsid w:val="00514C72"/>
  </w:style>
  <w:style w:type="character" w:customStyle="1" w:styleId="WW8Num1z2">
    <w:name w:val="WW8Num1z2"/>
    <w:rsid w:val="00514C72"/>
  </w:style>
  <w:style w:type="character" w:customStyle="1" w:styleId="WW8Num1z3">
    <w:name w:val="WW8Num1z3"/>
    <w:rsid w:val="00514C72"/>
  </w:style>
  <w:style w:type="character" w:customStyle="1" w:styleId="WW8Num1z4">
    <w:name w:val="WW8Num1z4"/>
    <w:rsid w:val="00514C72"/>
  </w:style>
  <w:style w:type="character" w:customStyle="1" w:styleId="WW8Num1z5">
    <w:name w:val="WW8Num1z5"/>
    <w:rsid w:val="00514C72"/>
  </w:style>
  <w:style w:type="character" w:customStyle="1" w:styleId="WW8Num1z6">
    <w:name w:val="WW8Num1z6"/>
    <w:rsid w:val="00514C72"/>
  </w:style>
  <w:style w:type="character" w:customStyle="1" w:styleId="WW8Num1z7">
    <w:name w:val="WW8Num1z7"/>
    <w:rsid w:val="00514C72"/>
  </w:style>
  <w:style w:type="character" w:customStyle="1" w:styleId="WW8Num1z8">
    <w:name w:val="WW8Num1z8"/>
    <w:rsid w:val="00514C72"/>
  </w:style>
  <w:style w:type="character" w:customStyle="1" w:styleId="WW8Num2z0">
    <w:name w:val="WW8Num2z0"/>
    <w:rsid w:val="00514C72"/>
    <w:rPr>
      <w:rFonts w:eastAsia="Times New Roman"/>
      <w:b/>
      <w:bCs/>
      <w:szCs w:val="26"/>
      <w:lang w:eastAsia="pt-BR"/>
    </w:rPr>
  </w:style>
  <w:style w:type="character" w:customStyle="1" w:styleId="WW8Num3z0">
    <w:name w:val="WW8Num3z0"/>
    <w:rsid w:val="00514C72"/>
    <w:rPr>
      <w:color w:val="00000A"/>
      <w:sz w:val="24"/>
    </w:rPr>
  </w:style>
  <w:style w:type="character" w:customStyle="1" w:styleId="WW8Num4z0">
    <w:name w:val="WW8Num4z0"/>
    <w:rsid w:val="00514C72"/>
    <w:rPr>
      <w:rFonts w:eastAsia="Times New Roman"/>
      <w:b/>
      <w:i w:val="0"/>
    </w:rPr>
  </w:style>
  <w:style w:type="character" w:customStyle="1" w:styleId="WW8Num4z5">
    <w:name w:val="WW8Num4z5"/>
    <w:rsid w:val="00514C72"/>
  </w:style>
  <w:style w:type="character" w:customStyle="1" w:styleId="WW8Num4z6">
    <w:name w:val="WW8Num4z6"/>
    <w:rsid w:val="00514C72"/>
  </w:style>
  <w:style w:type="character" w:customStyle="1" w:styleId="WW8Num4z7">
    <w:name w:val="WW8Num4z7"/>
    <w:rsid w:val="00514C72"/>
  </w:style>
  <w:style w:type="character" w:customStyle="1" w:styleId="WW8Num4z8">
    <w:name w:val="WW8Num4z8"/>
    <w:rsid w:val="00514C72"/>
  </w:style>
  <w:style w:type="character" w:customStyle="1" w:styleId="WW8Num5z0">
    <w:name w:val="WW8Num5z0"/>
    <w:rsid w:val="00514C72"/>
  </w:style>
  <w:style w:type="character" w:customStyle="1" w:styleId="WW8Num5z1">
    <w:name w:val="WW8Num5z1"/>
    <w:rsid w:val="00514C72"/>
  </w:style>
  <w:style w:type="character" w:customStyle="1" w:styleId="WW8Num5z2">
    <w:name w:val="WW8Num5z2"/>
    <w:rsid w:val="00514C72"/>
  </w:style>
  <w:style w:type="character" w:customStyle="1" w:styleId="WW8Num5z3">
    <w:name w:val="WW8Num5z3"/>
    <w:rsid w:val="00514C72"/>
  </w:style>
  <w:style w:type="character" w:customStyle="1" w:styleId="WW8Num5z4">
    <w:name w:val="WW8Num5z4"/>
    <w:rsid w:val="00514C72"/>
  </w:style>
  <w:style w:type="character" w:customStyle="1" w:styleId="WW8Num5z5">
    <w:name w:val="WW8Num5z5"/>
    <w:rsid w:val="00514C72"/>
  </w:style>
  <w:style w:type="character" w:customStyle="1" w:styleId="WW8Num5z6">
    <w:name w:val="WW8Num5z6"/>
    <w:rsid w:val="00514C72"/>
  </w:style>
  <w:style w:type="character" w:customStyle="1" w:styleId="WW8Num5z7">
    <w:name w:val="WW8Num5z7"/>
    <w:rsid w:val="00514C72"/>
  </w:style>
  <w:style w:type="character" w:customStyle="1" w:styleId="WW8Num5z8">
    <w:name w:val="WW8Num5z8"/>
    <w:rsid w:val="00514C72"/>
  </w:style>
  <w:style w:type="character" w:customStyle="1" w:styleId="WW8Num6z0">
    <w:name w:val="WW8Num6z0"/>
    <w:rsid w:val="00514C72"/>
  </w:style>
  <w:style w:type="character" w:customStyle="1" w:styleId="WW8Num6z1">
    <w:name w:val="WW8Num6z1"/>
    <w:rsid w:val="00514C72"/>
  </w:style>
  <w:style w:type="character" w:customStyle="1" w:styleId="WW8Num6z2">
    <w:name w:val="WW8Num6z2"/>
    <w:rsid w:val="00514C72"/>
  </w:style>
  <w:style w:type="character" w:customStyle="1" w:styleId="WW8Num6z3">
    <w:name w:val="WW8Num6z3"/>
    <w:rsid w:val="00514C72"/>
  </w:style>
  <w:style w:type="character" w:customStyle="1" w:styleId="WW8Num6z4">
    <w:name w:val="WW8Num6z4"/>
    <w:rsid w:val="00514C72"/>
  </w:style>
  <w:style w:type="character" w:customStyle="1" w:styleId="WW8Num6z5">
    <w:name w:val="WW8Num6z5"/>
    <w:rsid w:val="00514C72"/>
  </w:style>
  <w:style w:type="character" w:customStyle="1" w:styleId="WW8Num6z6">
    <w:name w:val="WW8Num6z6"/>
    <w:rsid w:val="00514C72"/>
  </w:style>
  <w:style w:type="character" w:customStyle="1" w:styleId="WW8Num6z7">
    <w:name w:val="WW8Num6z7"/>
    <w:rsid w:val="00514C72"/>
  </w:style>
  <w:style w:type="character" w:customStyle="1" w:styleId="WW8Num6z8">
    <w:name w:val="WW8Num6z8"/>
    <w:rsid w:val="00514C72"/>
  </w:style>
  <w:style w:type="character" w:customStyle="1" w:styleId="WW8Num7z0">
    <w:name w:val="WW8Num7z0"/>
    <w:rsid w:val="00514C72"/>
  </w:style>
  <w:style w:type="character" w:customStyle="1" w:styleId="WW8Num7z1">
    <w:name w:val="WW8Num7z1"/>
    <w:rsid w:val="00514C72"/>
    <w:rPr>
      <w:b/>
    </w:rPr>
  </w:style>
  <w:style w:type="character" w:customStyle="1" w:styleId="WW8Num7z2">
    <w:name w:val="WW8Num7z2"/>
    <w:rsid w:val="00514C72"/>
  </w:style>
  <w:style w:type="character" w:customStyle="1" w:styleId="WW8Num7z3">
    <w:name w:val="WW8Num7z3"/>
    <w:rsid w:val="00514C72"/>
  </w:style>
  <w:style w:type="character" w:customStyle="1" w:styleId="WW8Num7z4">
    <w:name w:val="WW8Num7z4"/>
    <w:rsid w:val="00514C72"/>
  </w:style>
  <w:style w:type="character" w:customStyle="1" w:styleId="WW8Num7z5">
    <w:name w:val="WW8Num7z5"/>
    <w:rsid w:val="00514C72"/>
  </w:style>
  <w:style w:type="character" w:customStyle="1" w:styleId="WW8Num7z6">
    <w:name w:val="WW8Num7z6"/>
    <w:rsid w:val="00514C72"/>
  </w:style>
  <w:style w:type="character" w:customStyle="1" w:styleId="WW8Num7z7">
    <w:name w:val="WW8Num7z7"/>
    <w:rsid w:val="00514C72"/>
  </w:style>
  <w:style w:type="character" w:customStyle="1" w:styleId="WW8Num7z8">
    <w:name w:val="WW8Num7z8"/>
    <w:rsid w:val="00514C72"/>
  </w:style>
  <w:style w:type="character" w:customStyle="1" w:styleId="WW8Num8z0">
    <w:name w:val="WW8Num8z0"/>
    <w:rsid w:val="00514C72"/>
    <w:rPr>
      <w:rFonts w:eastAsia="Times New Roman"/>
      <w:b/>
      <w:i w:val="0"/>
    </w:rPr>
  </w:style>
  <w:style w:type="character" w:customStyle="1" w:styleId="WW8Num8z4">
    <w:name w:val="WW8Num8z4"/>
    <w:rsid w:val="00514C72"/>
  </w:style>
  <w:style w:type="character" w:customStyle="1" w:styleId="WW8Num8z5">
    <w:name w:val="WW8Num8z5"/>
    <w:rsid w:val="00514C72"/>
  </w:style>
  <w:style w:type="character" w:customStyle="1" w:styleId="WW8Num8z6">
    <w:name w:val="WW8Num8z6"/>
    <w:rsid w:val="00514C72"/>
  </w:style>
  <w:style w:type="character" w:customStyle="1" w:styleId="WW8Num8z7">
    <w:name w:val="WW8Num8z7"/>
    <w:rsid w:val="00514C72"/>
  </w:style>
  <w:style w:type="character" w:customStyle="1" w:styleId="WW8Num8z8">
    <w:name w:val="WW8Num8z8"/>
    <w:rsid w:val="00514C72"/>
  </w:style>
  <w:style w:type="character" w:customStyle="1" w:styleId="WW8Num9z0">
    <w:name w:val="WW8Num9z0"/>
    <w:rsid w:val="00514C72"/>
    <w:rPr>
      <w:rFonts w:cs="Times New Roman"/>
      <w:b w:val="0"/>
    </w:rPr>
  </w:style>
  <w:style w:type="character" w:customStyle="1" w:styleId="WW8Num10z0">
    <w:name w:val="WW8Num10z0"/>
    <w:rsid w:val="00514C72"/>
    <w:rPr>
      <w:b/>
      <w:i w:val="0"/>
    </w:rPr>
  </w:style>
  <w:style w:type="character" w:customStyle="1" w:styleId="WW8Num10z3">
    <w:name w:val="WW8Num10z3"/>
    <w:rsid w:val="00514C72"/>
    <w:rPr>
      <w:b/>
      <w:i w:val="0"/>
      <w:color w:val="00000A"/>
    </w:rPr>
  </w:style>
  <w:style w:type="character" w:customStyle="1" w:styleId="WW8Num10z5">
    <w:name w:val="WW8Num10z5"/>
    <w:rsid w:val="00514C72"/>
  </w:style>
  <w:style w:type="character" w:customStyle="1" w:styleId="WW8Num10z6">
    <w:name w:val="WW8Num10z6"/>
    <w:rsid w:val="00514C72"/>
  </w:style>
  <w:style w:type="character" w:customStyle="1" w:styleId="WW8Num10z7">
    <w:name w:val="WW8Num10z7"/>
    <w:rsid w:val="00514C72"/>
  </w:style>
  <w:style w:type="character" w:customStyle="1" w:styleId="WW8Num10z8">
    <w:name w:val="WW8Num10z8"/>
    <w:rsid w:val="00514C72"/>
  </w:style>
  <w:style w:type="character" w:customStyle="1" w:styleId="WW8Num11z0">
    <w:name w:val="WW8Num11z0"/>
    <w:rsid w:val="00514C72"/>
  </w:style>
  <w:style w:type="character" w:customStyle="1" w:styleId="WW8Num11z1">
    <w:name w:val="WW8Num11z1"/>
    <w:rsid w:val="00514C72"/>
  </w:style>
  <w:style w:type="character" w:customStyle="1" w:styleId="WW8Num11z2">
    <w:name w:val="WW8Num11z2"/>
    <w:rsid w:val="00514C72"/>
  </w:style>
  <w:style w:type="character" w:customStyle="1" w:styleId="WW8Num11z3">
    <w:name w:val="WW8Num11z3"/>
    <w:rsid w:val="00514C72"/>
  </w:style>
  <w:style w:type="character" w:customStyle="1" w:styleId="WW8Num11z4">
    <w:name w:val="WW8Num11z4"/>
    <w:rsid w:val="00514C72"/>
  </w:style>
  <w:style w:type="character" w:customStyle="1" w:styleId="WW8Num11z5">
    <w:name w:val="WW8Num11z5"/>
    <w:rsid w:val="00514C72"/>
  </w:style>
  <w:style w:type="character" w:customStyle="1" w:styleId="WW8Num11z6">
    <w:name w:val="WW8Num11z6"/>
    <w:rsid w:val="00514C72"/>
  </w:style>
  <w:style w:type="character" w:customStyle="1" w:styleId="WW8Num11z7">
    <w:name w:val="WW8Num11z7"/>
    <w:rsid w:val="00514C72"/>
  </w:style>
  <w:style w:type="character" w:customStyle="1" w:styleId="WW8Num11z8">
    <w:name w:val="WW8Num11z8"/>
    <w:rsid w:val="00514C72"/>
  </w:style>
  <w:style w:type="character" w:customStyle="1" w:styleId="Fontepargpadro2">
    <w:name w:val="Fonte parág. padrão2"/>
    <w:rsid w:val="00514C72"/>
  </w:style>
  <w:style w:type="character" w:customStyle="1" w:styleId="WW8Num4z1">
    <w:name w:val="WW8Num4z1"/>
    <w:rsid w:val="00514C72"/>
    <w:rPr>
      <w:b/>
      <w:i w:val="0"/>
      <w:color w:val="00000A"/>
    </w:rPr>
  </w:style>
  <w:style w:type="character" w:customStyle="1" w:styleId="WW8Num4z2">
    <w:name w:val="WW8Num4z2"/>
    <w:rsid w:val="00514C72"/>
    <w:rPr>
      <w:b/>
      <w:i w:val="0"/>
    </w:rPr>
  </w:style>
  <w:style w:type="character" w:customStyle="1" w:styleId="Fontepargpadro1">
    <w:name w:val="Fonte parág. padrão1"/>
    <w:rsid w:val="00514C72"/>
  </w:style>
  <w:style w:type="character" w:customStyle="1" w:styleId="Smbolosdenumerao">
    <w:name w:val="Símbolos de numeração"/>
    <w:rsid w:val="00514C72"/>
    <w:rPr>
      <w:b/>
      <w:bCs/>
    </w:rPr>
  </w:style>
  <w:style w:type="character" w:customStyle="1" w:styleId="Marcas">
    <w:name w:val="Marcas"/>
    <w:rsid w:val="00514C72"/>
    <w:rPr>
      <w:rFonts w:ascii="StarSymbol" w:eastAsia="StarSymbol" w:hAnsi="StarSymbol" w:cs="StarSymbol"/>
      <w:sz w:val="18"/>
      <w:szCs w:val="18"/>
    </w:rPr>
  </w:style>
  <w:style w:type="character" w:customStyle="1" w:styleId="LinkdaInternet">
    <w:name w:val="Link da Internet"/>
    <w:rsid w:val="00514C72"/>
    <w:rPr>
      <w:color w:val="0000FF"/>
      <w:u w:val="single"/>
    </w:rPr>
  </w:style>
  <w:style w:type="character" w:customStyle="1" w:styleId="TextodebaloChar">
    <w:name w:val="Texto de balão Char"/>
    <w:rsid w:val="00514C72"/>
    <w:rPr>
      <w:rFonts w:ascii="Tahoma" w:eastAsia="Lucida Sans Unicode" w:hAnsi="Tahoma" w:cs="Tahoma"/>
      <w:sz w:val="16"/>
      <w:szCs w:val="16"/>
    </w:rPr>
  </w:style>
  <w:style w:type="character" w:customStyle="1" w:styleId="RecuodecorpodetextoChar">
    <w:name w:val="Recuo de corpo de texto Char"/>
    <w:rsid w:val="00514C72"/>
    <w:rPr>
      <w:rFonts w:eastAsia="Lucida Sans Unicode"/>
      <w:sz w:val="24"/>
      <w:szCs w:val="24"/>
    </w:rPr>
  </w:style>
  <w:style w:type="character" w:customStyle="1" w:styleId="RodapChar">
    <w:name w:val="Rodapé Char"/>
    <w:rsid w:val="00514C72"/>
    <w:rPr>
      <w:rFonts w:ascii="Calibri" w:hAnsi="Calibri" w:cs="Calibri"/>
      <w:sz w:val="22"/>
      <w:szCs w:val="22"/>
    </w:rPr>
  </w:style>
  <w:style w:type="character" w:customStyle="1" w:styleId="Nvel3Char">
    <w:name w:val="Nível 3 Char"/>
    <w:link w:val="Nvel3"/>
    <w:rsid w:val="00F06BAF"/>
    <w:rPr>
      <w:rFonts w:eastAsia="Lucida Sans Unicode"/>
      <w:bCs/>
      <w:sz w:val="24"/>
      <w:szCs w:val="24"/>
      <w:lang w:eastAsia="zh-CN"/>
    </w:rPr>
  </w:style>
  <w:style w:type="character" w:customStyle="1" w:styleId="Nvel4Char">
    <w:name w:val="Nível 4 Char"/>
    <w:link w:val="Nvel4"/>
    <w:rsid w:val="00F06BAF"/>
    <w:rPr>
      <w:rFonts w:eastAsia="Lucida Sans Unicode"/>
      <w:sz w:val="24"/>
      <w:szCs w:val="24"/>
      <w:lang w:eastAsia="zh-CN"/>
    </w:rPr>
  </w:style>
  <w:style w:type="character" w:customStyle="1" w:styleId="ListLabel1">
    <w:name w:val="ListLabel 1"/>
    <w:rsid w:val="00514C72"/>
    <w:rPr>
      <w:color w:val="00000A"/>
      <w:sz w:val="24"/>
    </w:rPr>
  </w:style>
  <w:style w:type="character" w:customStyle="1" w:styleId="ListLabel2">
    <w:name w:val="ListLabel 2"/>
    <w:rsid w:val="00514C72"/>
    <w:rPr>
      <w:rFonts w:eastAsia="Times New Roman"/>
      <w:b/>
      <w:i w:val="0"/>
    </w:rPr>
  </w:style>
  <w:style w:type="character" w:customStyle="1" w:styleId="ListLabel3">
    <w:name w:val="ListLabel 3"/>
    <w:rsid w:val="00514C72"/>
    <w:rPr>
      <w:b/>
      <w:i w:val="0"/>
      <w:sz w:val="24"/>
    </w:rPr>
  </w:style>
  <w:style w:type="character" w:customStyle="1" w:styleId="ListLabel4">
    <w:name w:val="ListLabel 4"/>
    <w:rsid w:val="00514C72"/>
    <w:rPr>
      <w:b/>
      <w:i w:val="0"/>
      <w:color w:val="000000"/>
      <w:sz w:val="20"/>
    </w:rPr>
  </w:style>
  <w:style w:type="character" w:customStyle="1" w:styleId="ListLabel5">
    <w:name w:val="ListLabel 5"/>
    <w:rsid w:val="00514C72"/>
    <w:rPr>
      <w:b/>
    </w:rPr>
  </w:style>
  <w:style w:type="character" w:customStyle="1" w:styleId="ListLabel6">
    <w:name w:val="ListLabel 6"/>
    <w:rsid w:val="00514C72"/>
    <w:rPr>
      <w:b w:val="0"/>
      <w:i w:val="0"/>
      <w:color w:val="00000A"/>
    </w:rPr>
  </w:style>
  <w:style w:type="character" w:customStyle="1" w:styleId="ListLabel7">
    <w:name w:val="ListLabel 7"/>
    <w:rsid w:val="00514C72"/>
    <w:rPr>
      <w:b/>
      <w:i w:val="0"/>
      <w:sz w:val="22"/>
    </w:rPr>
  </w:style>
  <w:style w:type="character" w:customStyle="1" w:styleId="ListLabel8">
    <w:name w:val="ListLabel 8"/>
    <w:rsid w:val="00514C72"/>
    <w:rPr>
      <w:b/>
      <w:i w:val="0"/>
      <w:color w:val="00000A"/>
      <w:sz w:val="20"/>
    </w:rPr>
  </w:style>
  <w:style w:type="paragraph" w:styleId="Ttulo">
    <w:name w:val="Title"/>
    <w:basedOn w:val="Normal10"/>
    <w:next w:val="Corpodotexto"/>
    <w:rsid w:val="00514C72"/>
    <w:pPr>
      <w:keepNext/>
    </w:pPr>
    <w:rPr>
      <w:rFonts w:ascii="Liberation Sans" w:eastAsia="Microsoft YaHei" w:hAnsi="Liberation Sans" w:cs="Mangal"/>
      <w:sz w:val="28"/>
      <w:szCs w:val="28"/>
    </w:rPr>
  </w:style>
  <w:style w:type="paragraph" w:customStyle="1" w:styleId="Corpodotexto">
    <w:name w:val="Corpo do texto"/>
    <w:basedOn w:val="Normal1"/>
    <w:rsid w:val="00AB7329"/>
    <w:pPr>
      <w:spacing w:before="0" w:line="288" w:lineRule="auto"/>
    </w:pPr>
  </w:style>
  <w:style w:type="paragraph" w:styleId="Lista">
    <w:name w:val="List"/>
    <w:basedOn w:val="Corpodotexto"/>
    <w:rsid w:val="00514C72"/>
    <w:rPr>
      <w:rFonts w:cs="Tahoma"/>
    </w:rPr>
  </w:style>
  <w:style w:type="paragraph" w:styleId="Legenda">
    <w:name w:val="caption"/>
    <w:basedOn w:val="Normal1"/>
    <w:qFormat/>
    <w:rsid w:val="00F06BAF"/>
    <w:pPr>
      <w:suppressLineNumbers/>
      <w:spacing w:before="120"/>
    </w:pPr>
    <w:rPr>
      <w:rFonts w:cs="FreeSans"/>
      <w:b/>
      <w:iCs/>
      <w:sz w:val="20"/>
    </w:rPr>
  </w:style>
  <w:style w:type="paragraph" w:customStyle="1" w:styleId="ndice">
    <w:name w:val="Índice"/>
    <w:basedOn w:val="Normal10"/>
    <w:rsid w:val="00514C72"/>
    <w:pPr>
      <w:suppressLineNumbers/>
    </w:pPr>
    <w:rPr>
      <w:rFonts w:cs="Tahoma"/>
    </w:rPr>
  </w:style>
  <w:style w:type="paragraph" w:customStyle="1" w:styleId="Ttulo10">
    <w:name w:val="Título1"/>
    <w:basedOn w:val="Normal10"/>
    <w:rsid w:val="00514C72"/>
    <w:pPr>
      <w:keepNext/>
    </w:pPr>
    <w:rPr>
      <w:rFonts w:ascii="Arial" w:hAnsi="Arial" w:cs="Tahoma"/>
      <w:sz w:val="28"/>
      <w:szCs w:val="28"/>
    </w:rPr>
  </w:style>
  <w:style w:type="paragraph" w:customStyle="1" w:styleId="Captulo">
    <w:name w:val="Capítulo"/>
    <w:basedOn w:val="Normal10"/>
    <w:rsid w:val="00514C72"/>
    <w:pPr>
      <w:keepNext/>
    </w:pPr>
    <w:rPr>
      <w:rFonts w:ascii="Arial" w:hAnsi="Arial" w:cs="Tahoma"/>
      <w:sz w:val="28"/>
      <w:szCs w:val="28"/>
    </w:rPr>
  </w:style>
  <w:style w:type="paragraph" w:customStyle="1" w:styleId="Legenda2">
    <w:name w:val="Legenda2"/>
    <w:basedOn w:val="Normal10"/>
    <w:rsid w:val="00514C72"/>
    <w:pPr>
      <w:suppressLineNumbers/>
      <w:spacing w:before="120"/>
    </w:pPr>
    <w:rPr>
      <w:rFonts w:cs="Tahoma"/>
      <w:i/>
      <w:iCs/>
    </w:rPr>
  </w:style>
  <w:style w:type="paragraph" w:styleId="Cabealho">
    <w:name w:val="header"/>
    <w:basedOn w:val="Normal10"/>
    <w:rsid w:val="00514C72"/>
    <w:pPr>
      <w:suppressLineNumbers/>
    </w:pPr>
  </w:style>
  <w:style w:type="paragraph" w:customStyle="1" w:styleId="Contedodatabela">
    <w:name w:val="Conteúdo da tabela"/>
    <w:basedOn w:val="Normal10"/>
    <w:rsid w:val="00514C72"/>
    <w:pPr>
      <w:suppressLineNumbers/>
    </w:pPr>
  </w:style>
  <w:style w:type="paragraph" w:customStyle="1" w:styleId="Ttulodatabela">
    <w:name w:val="Título da tabela"/>
    <w:basedOn w:val="Contedodatabela"/>
    <w:rsid w:val="00514C72"/>
    <w:pPr>
      <w:jc w:val="center"/>
    </w:pPr>
    <w:rPr>
      <w:b/>
      <w:bCs/>
      <w:i/>
      <w:iCs/>
    </w:rPr>
  </w:style>
  <w:style w:type="paragraph" w:customStyle="1" w:styleId="Legenda1">
    <w:name w:val="Legenda1"/>
    <w:basedOn w:val="Normal10"/>
    <w:rsid w:val="00514C72"/>
    <w:pPr>
      <w:suppressLineNumbers/>
      <w:spacing w:before="120"/>
    </w:pPr>
    <w:rPr>
      <w:rFonts w:cs="Tahoma"/>
      <w:i/>
      <w:iCs/>
      <w:sz w:val="20"/>
      <w:szCs w:val="20"/>
    </w:rPr>
  </w:style>
  <w:style w:type="paragraph" w:styleId="Subttulo">
    <w:name w:val="Subtitle"/>
    <w:basedOn w:val="Ttulo10"/>
    <w:qFormat/>
    <w:rsid w:val="00F06BAF"/>
    <w:pPr>
      <w:jc w:val="center"/>
    </w:pPr>
    <w:rPr>
      <w:i/>
      <w:iCs/>
    </w:rPr>
  </w:style>
  <w:style w:type="paragraph" w:customStyle="1" w:styleId="Recuodecorpodetexto31">
    <w:name w:val="Recuo de corpo de texto 31"/>
    <w:basedOn w:val="Normal10"/>
    <w:rsid w:val="00514C72"/>
    <w:pPr>
      <w:spacing w:before="0"/>
      <w:ind w:left="1134" w:hanging="567"/>
      <w:jc w:val="both"/>
    </w:pPr>
    <w:rPr>
      <w:szCs w:val="20"/>
    </w:rPr>
  </w:style>
  <w:style w:type="paragraph" w:styleId="Textodebalo">
    <w:name w:val="Balloon Text"/>
    <w:basedOn w:val="Normal10"/>
    <w:rsid w:val="00514C72"/>
    <w:rPr>
      <w:rFonts w:ascii="Tahoma" w:hAnsi="Tahoma" w:cs="Tahoma"/>
      <w:sz w:val="16"/>
      <w:szCs w:val="16"/>
    </w:rPr>
  </w:style>
  <w:style w:type="paragraph" w:customStyle="1" w:styleId="Corpodetextorecuado">
    <w:name w:val="Corpo de texto recuado"/>
    <w:basedOn w:val="Normal10"/>
    <w:rsid w:val="00514C72"/>
    <w:pPr>
      <w:spacing w:before="0"/>
      <w:ind w:left="283" w:firstLine="0"/>
    </w:pPr>
  </w:style>
  <w:style w:type="paragraph" w:styleId="Rodap">
    <w:name w:val="footer"/>
    <w:basedOn w:val="Normal10"/>
    <w:rsid w:val="00514C72"/>
    <w:pPr>
      <w:spacing w:before="0" w:after="200" w:line="276" w:lineRule="auto"/>
      <w:jc w:val="center"/>
    </w:pPr>
    <w:rPr>
      <w:rFonts w:ascii="Calibri" w:eastAsia="Times New Roman" w:hAnsi="Calibri" w:cs="Calibri"/>
      <w:sz w:val="22"/>
      <w:szCs w:val="22"/>
    </w:rPr>
  </w:style>
  <w:style w:type="paragraph" w:customStyle="1" w:styleId="CabecalhoTitulo">
    <w:name w:val="Cabecalho Titulo"/>
    <w:basedOn w:val="Cabealho"/>
    <w:rsid w:val="00514C72"/>
    <w:pPr>
      <w:jc w:val="center"/>
    </w:pPr>
    <w:rPr>
      <w:rFonts w:ascii="Arial" w:eastAsia="Times New Roman" w:hAnsi="Arial" w:cs="Arial"/>
      <w:b/>
      <w:bCs/>
      <w:szCs w:val="22"/>
    </w:rPr>
  </w:style>
  <w:style w:type="paragraph" w:customStyle="1" w:styleId="Brasao">
    <w:name w:val="Brasao"/>
    <w:basedOn w:val="CabecalhoTitulo"/>
    <w:rsid w:val="00514C72"/>
    <w:pPr>
      <w:spacing w:line="100" w:lineRule="atLeast"/>
    </w:pPr>
    <w:rPr>
      <w:b w:val="0"/>
    </w:rPr>
  </w:style>
  <w:style w:type="paragraph" w:customStyle="1" w:styleId="western">
    <w:name w:val="western"/>
    <w:basedOn w:val="Normal10"/>
    <w:rsid w:val="00514C72"/>
    <w:pPr>
      <w:suppressAutoHyphens w:val="0"/>
      <w:spacing w:before="280" w:after="119"/>
    </w:pPr>
    <w:rPr>
      <w:rFonts w:eastAsia="Times New Roman"/>
    </w:rPr>
  </w:style>
  <w:style w:type="paragraph" w:customStyle="1" w:styleId="Default">
    <w:name w:val="Default"/>
    <w:rsid w:val="00514C72"/>
    <w:pPr>
      <w:suppressAutoHyphens/>
      <w:jc w:val="left"/>
    </w:pPr>
    <w:rPr>
      <w:rFonts w:ascii="Arial" w:eastAsia="Calibri" w:hAnsi="Arial" w:cs="Arial"/>
      <w:color w:val="000000"/>
      <w:sz w:val="24"/>
      <w:szCs w:val="24"/>
      <w:lang w:eastAsia="zh-CN"/>
    </w:rPr>
  </w:style>
  <w:style w:type="paragraph" w:styleId="PargrafodaLista">
    <w:name w:val="List Paragraph"/>
    <w:basedOn w:val="Normal1"/>
    <w:qFormat/>
    <w:rsid w:val="00F06BAF"/>
    <w:pPr>
      <w:suppressAutoHyphens w:val="0"/>
      <w:spacing w:after="200" w:line="276" w:lineRule="auto"/>
      <w:ind w:left="720"/>
    </w:pPr>
    <w:rPr>
      <w:rFonts w:ascii="Calibri" w:eastAsia="Calibri" w:hAnsi="Calibri" w:cs="Calibri"/>
      <w:sz w:val="22"/>
      <w:szCs w:val="22"/>
    </w:rPr>
  </w:style>
  <w:style w:type="paragraph" w:styleId="NormalWeb">
    <w:name w:val="Normal (Web)"/>
    <w:basedOn w:val="Normal10"/>
    <w:rsid w:val="00514C72"/>
    <w:pPr>
      <w:suppressAutoHyphens w:val="0"/>
      <w:spacing w:before="280" w:after="280"/>
    </w:pPr>
    <w:rPr>
      <w:rFonts w:eastAsia="Times New Roman"/>
    </w:rPr>
  </w:style>
  <w:style w:type="paragraph" w:customStyle="1" w:styleId="BodyText21">
    <w:name w:val="Body Text 21"/>
    <w:basedOn w:val="Normal10"/>
    <w:rsid w:val="00514C72"/>
    <w:pPr>
      <w:jc w:val="both"/>
    </w:pPr>
    <w:rPr>
      <w:rFonts w:eastAsia="Times New Roman"/>
      <w:szCs w:val="20"/>
    </w:rPr>
  </w:style>
  <w:style w:type="paragraph" w:customStyle="1" w:styleId="p1">
    <w:name w:val="p1"/>
    <w:basedOn w:val="Normal10"/>
    <w:rsid w:val="00514C72"/>
    <w:pPr>
      <w:tabs>
        <w:tab w:val="left" w:pos="720"/>
      </w:tabs>
      <w:spacing w:line="260" w:lineRule="atLeast"/>
      <w:jc w:val="both"/>
    </w:pPr>
    <w:rPr>
      <w:rFonts w:eastAsia="Times New Roman"/>
      <w:szCs w:val="20"/>
    </w:rPr>
  </w:style>
  <w:style w:type="paragraph" w:customStyle="1" w:styleId="Ttulodetabela">
    <w:name w:val="Título de tabela"/>
    <w:basedOn w:val="Contedodatabela"/>
    <w:rsid w:val="00514C72"/>
    <w:pPr>
      <w:jc w:val="center"/>
    </w:pPr>
    <w:rPr>
      <w:b/>
      <w:bCs/>
    </w:rPr>
  </w:style>
  <w:style w:type="paragraph" w:customStyle="1" w:styleId="Nvel1">
    <w:name w:val="Nível 1"/>
    <w:basedOn w:val="Normal1"/>
    <w:autoRedefine/>
    <w:qFormat/>
    <w:rsid w:val="003F2B8B"/>
    <w:pPr>
      <w:numPr>
        <w:numId w:val="1"/>
      </w:numPr>
      <w:pBdr>
        <w:top w:val="single" w:sz="4" w:space="1" w:color="000001"/>
      </w:pBdr>
      <w:spacing w:after="240"/>
      <w:ind w:left="425"/>
      <w:jc w:val="both"/>
    </w:pPr>
    <w:rPr>
      <w:b/>
      <w:bCs/>
      <w:caps/>
    </w:rPr>
  </w:style>
  <w:style w:type="paragraph" w:customStyle="1" w:styleId="Nvel2">
    <w:name w:val="Nível 2"/>
    <w:basedOn w:val="Normal1"/>
    <w:autoRedefine/>
    <w:qFormat/>
    <w:rsid w:val="007B7864"/>
    <w:pPr>
      <w:numPr>
        <w:ilvl w:val="1"/>
        <w:numId w:val="1"/>
      </w:numPr>
      <w:spacing w:before="0" w:after="0"/>
      <w:jc w:val="both"/>
    </w:pPr>
    <w:rPr>
      <w:i/>
      <w:iCs/>
    </w:rPr>
  </w:style>
  <w:style w:type="paragraph" w:customStyle="1" w:styleId="Nvel3">
    <w:name w:val="Nível 3"/>
    <w:basedOn w:val="Normal1"/>
    <w:link w:val="Nvel3Char"/>
    <w:autoRedefine/>
    <w:qFormat/>
    <w:rsid w:val="00F06BAF"/>
    <w:pPr>
      <w:ind w:firstLine="1276"/>
      <w:jc w:val="both"/>
    </w:pPr>
    <w:rPr>
      <w:rFonts w:eastAsia="Lucida Sans Unicode"/>
      <w:bCs/>
    </w:rPr>
  </w:style>
  <w:style w:type="paragraph" w:customStyle="1" w:styleId="Nvel4">
    <w:name w:val="Nível 4"/>
    <w:basedOn w:val="Normal1"/>
    <w:link w:val="Nvel4Char"/>
    <w:qFormat/>
    <w:rsid w:val="00F06BAF"/>
    <w:pPr>
      <w:jc w:val="both"/>
    </w:pPr>
    <w:rPr>
      <w:rFonts w:eastAsia="Lucida Sans Unicode"/>
    </w:rPr>
  </w:style>
  <w:style w:type="paragraph" w:customStyle="1" w:styleId="Normal1">
    <w:name w:val="Normal1"/>
    <w:rsid w:val="00AB7329"/>
    <w:pPr>
      <w:suppressAutoHyphens/>
      <w:jc w:val="left"/>
      <w:textAlignment w:val="baseline"/>
    </w:pPr>
    <w:rPr>
      <w:rFonts w:eastAsia="Arial"/>
      <w:sz w:val="24"/>
      <w:szCs w:val="24"/>
      <w:lang w:eastAsia="zh-CN"/>
    </w:rPr>
  </w:style>
  <w:style w:type="paragraph" w:customStyle="1" w:styleId="OfDiretor">
    <w:name w:val="Of Diretor"/>
    <w:basedOn w:val="Normal1"/>
    <w:next w:val="Normal1"/>
    <w:rsid w:val="00AB7329"/>
    <w:pPr>
      <w:keepNext/>
      <w:suppressAutoHyphens w:val="0"/>
      <w:jc w:val="center"/>
    </w:pPr>
    <w:rPr>
      <w:rFonts w:eastAsia="Times New Roman"/>
      <w:b/>
      <w:szCs w:val="20"/>
      <w:lang w:eastAsia="pt-BR"/>
    </w:rPr>
  </w:style>
  <w:style w:type="paragraph" w:customStyle="1" w:styleId="OfCargo">
    <w:name w:val="Of Cargo"/>
    <w:basedOn w:val="Normal1"/>
    <w:rsid w:val="00AB7329"/>
    <w:pPr>
      <w:keepNext/>
      <w:suppressAutoHyphens w:val="0"/>
      <w:jc w:val="center"/>
    </w:pPr>
    <w:rPr>
      <w:rFonts w:eastAsia="Times New Roman"/>
      <w:i/>
      <w:szCs w:val="20"/>
      <w:lang w:eastAsia="pt-BR"/>
    </w:rPr>
  </w:style>
  <w:style w:type="table" w:styleId="Tabelacomgrade">
    <w:name w:val="Table Grid"/>
    <w:basedOn w:val="Tabelanormal"/>
    <w:uiPriority w:val="59"/>
    <w:rsid w:val="00E87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pPr>
        <w:spacing w:before="240" w:after="12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semiHidden="0" w:uiPriority="0" w:unhideWhenUsed="0"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AF"/>
  </w:style>
  <w:style w:type="paragraph" w:styleId="Ttulo1">
    <w:name w:val="heading 1"/>
    <w:basedOn w:val="Normal1"/>
    <w:next w:val="Normal1"/>
    <w:qFormat/>
    <w:rsid w:val="00F06BAF"/>
    <w:pPr>
      <w:keepNext/>
      <w:tabs>
        <w:tab w:val="left" w:pos="432"/>
      </w:tabs>
      <w:ind w:left="432" w:hanging="432"/>
      <w:outlineLvl w:val="0"/>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0">
    <w:name w:val="Normal1"/>
    <w:rsid w:val="00514C72"/>
    <w:pPr>
      <w:suppressAutoHyphens/>
      <w:jc w:val="left"/>
      <w:textAlignment w:val="baseline"/>
    </w:pPr>
    <w:rPr>
      <w:rFonts w:eastAsia="Arial"/>
      <w:sz w:val="24"/>
      <w:szCs w:val="24"/>
      <w:lang w:eastAsia="zh-CN"/>
    </w:rPr>
  </w:style>
  <w:style w:type="character" w:customStyle="1" w:styleId="WW8Num1z0">
    <w:name w:val="WW8Num1z0"/>
    <w:rsid w:val="00514C72"/>
  </w:style>
  <w:style w:type="character" w:customStyle="1" w:styleId="WW8Num1z1">
    <w:name w:val="WW8Num1z1"/>
    <w:rsid w:val="00514C72"/>
  </w:style>
  <w:style w:type="character" w:customStyle="1" w:styleId="WW8Num1z2">
    <w:name w:val="WW8Num1z2"/>
    <w:rsid w:val="00514C72"/>
  </w:style>
  <w:style w:type="character" w:customStyle="1" w:styleId="WW8Num1z3">
    <w:name w:val="WW8Num1z3"/>
    <w:rsid w:val="00514C72"/>
  </w:style>
  <w:style w:type="character" w:customStyle="1" w:styleId="WW8Num1z4">
    <w:name w:val="WW8Num1z4"/>
    <w:rsid w:val="00514C72"/>
  </w:style>
  <w:style w:type="character" w:customStyle="1" w:styleId="WW8Num1z5">
    <w:name w:val="WW8Num1z5"/>
    <w:rsid w:val="00514C72"/>
  </w:style>
  <w:style w:type="character" w:customStyle="1" w:styleId="WW8Num1z6">
    <w:name w:val="WW8Num1z6"/>
    <w:rsid w:val="00514C72"/>
  </w:style>
  <w:style w:type="character" w:customStyle="1" w:styleId="WW8Num1z7">
    <w:name w:val="WW8Num1z7"/>
    <w:rsid w:val="00514C72"/>
  </w:style>
  <w:style w:type="character" w:customStyle="1" w:styleId="WW8Num1z8">
    <w:name w:val="WW8Num1z8"/>
    <w:rsid w:val="00514C72"/>
  </w:style>
  <w:style w:type="character" w:customStyle="1" w:styleId="WW8Num2z0">
    <w:name w:val="WW8Num2z0"/>
    <w:rsid w:val="00514C72"/>
    <w:rPr>
      <w:rFonts w:eastAsia="Times New Roman"/>
      <w:b/>
      <w:bCs/>
      <w:szCs w:val="26"/>
      <w:lang w:eastAsia="pt-BR"/>
    </w:rPr>
  </w:style>
  <w:style w:type="character" w:customStyle="1" w:styleId="WW8Num3z0">
    <w:name w:val="WW8Num3z0"/>
    <w:rsid w:val="00514C72"/>
    <w:rPr>
      <w:color w:val="00000A"/>
      <w:sz w:val="24"/>
    </w:rPr>
  </w:style>
  <w:style w:type="character" w:customStyle="1" w:styleId="WW8Num4z0">
    <w:name w:val="WW8Num4z0"/>
    <w:rsid w:val="00514C72"/>
    <w:rPr>
      <w:rFonts w:eastAsia="Times New Roman"/>
      <w:b/>
      <w:i w:val="0"/>
    </w:rPr>
  </w:style>
  <w:style w:type="character" w:customStyle="1" w:styleId="WW8Num4z5">
    <w:name w:val="WW8Num4z5"/>
    <w:rsid w:val="00514C72"/>
  </w:style>
  <w:style w:type="character" w:customStyle="1" w:styleId="WW8Num4z6">
    <w:name w:val="WW8Num4z6"/>
    <w:rsid w:val="00514C72"/>
  </w:style>
  <w:style w:type="character" w:customStyle="1" w:styleId="WW8Num4z7">
    <w:name w:val="WW8Num4z7"/>
    <w:rsid w:val="00514C72"/>
  </w:style>
  <w:style w:type="character" w:customStyle="1" w:styleId="WW8Num4z8">
    <w:name w:val="WW8Num4z8"/>
    <w:rsid w:val="00514C72"/>
  </w:style>
  <w:style w:type="character" w:customStyle="1" w:styleId="WW8Num5z0">
    <w:name w:val="WW8Num5z0"/>
    <w:rsid w:val="00514C72"/>
  </w:style>
  <w:style w:type="character" w:customStyle="1" w:styleId="WW8Num5z1">
    <w:name w:val="WW8Num5z1"/>
    <w:rsid w:val="00514C72"/>
  </w:style>
  <w:style w:type="character" w:customStyle="1" w:styleId="WW8Num5z2">
    <w:name w:val="WW8Num5z2"/>
    <w:rsid w:val="00514C72"/>
  </w:style>
  <w:style w:type="character" w:customStyle="1" w:styleId="WW8Num5z3">
    <w:name w:val="WW8Num5z3"/>
    <w:rsid w:val="00514C72"/>
  </w:style>
  <w:style w:type="character" w:customStyle="1" w:styleId="WW8Num5z4">
    <w:name w:val="WW8Num5z4"/>
    <w:rsid w:val="00514C72"/>
  </w:style>
  <w:style w:type="character" w:customStyle="1" w:styleId="WW8Num5z5">
    <w:name w:val="WW8Num5z5"/>
    <w:rsid w:val="00514C72"/>
  </w:style>
  <w:style w:type="character" w:customStyle="1" w:styleId="WW8Num5z6">
    <w:name w:val="WW8Num5z6"/>
    <w:rsid w:val="00514C72"/>
  </w:style>
  <w:style w:type="character" w:customStyle="1" w:styleId="WW8Num5z7">
    <w:name w:val="WW8Num5z7"/>
    <w:rsid w:val="00514C72"/>
  </w:style>
  <w:style w:type="character" w:customStyle="1" w:styleId="WW8Num5z8">
    <w:name w:val="WW8Num5z8"/>
    <w:rsid w:val="00514C72"/>
  </w:style>
  <w:style w:type="character" w:customStyle="1" w:styleId="WW8Num6z0">
    <w:name w:val="WW8Num6z0"/>
    <w:rsid w:val="00514C72"/>
  </w:style>
  <w:style w:type="character" w:customStyle="1" w:styleId="WW8Num6z1">
    <w:name w:val="WW8Num6z1"/>
    <w:rsid w:val="00514C72"/>
  </w:style>
  <w:style w:type="character" w:customStyle="1" w:styleId="WW8Num6z2">
    <w:name w:val="WW8Num6z2"/>
    <w:rsid w:val="00514C72"/>
  </w:style>
  <w:style w:type="character" w:customStyle="1" w:styleId="WW8Num6z3">
    <w:name w:val="WW8Num6z3"/>
    <w:rsid w:val="00514C72"/>
  </w:style>
  <w:style w:type="character" w:customStyle="1" w:styleId="WW8Num6z4">
    <w:name w:val="WW8Num6z4"/>
    <w:rsid w:val="00514C72"/>
  </w:style>
  <w:style w:type="character" w:customStyle="1" w:styleId="WW8Num6z5">
    <w:name w:val="WW8Num6z5"/>
    <w:rsid w:val="00514C72"/>
  </w:style>
  <w:style w:type="character" w:customStyle="1" w:styleId="WW8Num6z6">
    <w:name w:val="WW8Num6z6"/>
    <w:rsid w:val="00514C72"/>
  </w:style>
  <w:style w:type="character" w:customStyle="1" w:styleId="WW8Num6z7">
    <w:name w:val="WW8Num6z7"/>
    <w:rsid w:val="00514C72"/>
  </w:style>
  <w:style w:type="character" w:customStyle="1" w:styleId="WW8Num6z8">
    <w:name w:val="WW8Num6z8"/>
    <w:rsid w:val="00514C72"/>
  </w:style>
  <w:style w:type="character" w:customStyle="1" w:styleId="WW8Num7z0">
    <w:name w:val="WW8Num7z0"/>
    <w:rsid w:val="00514C72"/>
  </w:style>
  <w:style w:type="character" w:customStyle="1" w:styleId="WW8Num7z1">
    <w:name w:val="WW8Num7z1"/>
    <w:rsid w:val="00514C72"/>
    <w:rPr>
      <w:b/>
    </w:rPr>
  </w:style>
  <w:style w:type="character" w:customStyle="1" w:styleId="WW8Num7z2">
    <w:name w:val="WW8Num7z2"/>
    <w:rsid w:val="00514C72"/>
  </w:style>
  <w:style w:type="character" w:customStyle="1" w:styleId="WW8Num7z3">
    <w:name w:val="WW8Num7z3"/>
    <w:rsid w:val="00514C72"/>
  </w:style>
  <w:style w:type="character" w:customStyle="1" w:styleId="WW8Num7z4">
    <w:name w:val="WW8Num7z4"/>
    <w:rsid w:val="00514C72"/>
  </w:style>
  <w:style w:type="character" w:customStyle="1" w:styleId="WW8Num7z5">
    <w:name w:val="WW8Num7z5"/>
    <w:rsid w:val="00514C72"/>
  </w:style>
  <w:style w:type="character" w:customStyle="1" w:styleId="WW8Num7z6">
    <w:name w:val="WW8Num7z6"/>
    <w:rsid w:val="00514C72"/>
  </w:style>
  <w:style w:type="character" w:customStyle="1" w:styleId="WW8Num7z7">
    <w:name w:val="WW8Num7z7"/>
    <w:rsid w:val="00514C72"/>
  </w:style>
  <w:style w:type="character" w:customStyle="1" w:styleId="WW8Num7z8">
    <w:name w:val="WW8Num7z8"/>
    <w:rsid w:val="00514C72"/>
  </w:style>
  <w:style w:type="character" w:customStyle="1" w:styleId="WW8Num8z0">
    <w:name w:val="WW8Num8z0"/>
    <w:rsid w:val="00514C72"/>
    <w:rPr>
      <w:rFonts w:eastAsia="Times New Roman"/>
      <w:b/>
      <w:i w:val="0"/>
    </w:rPr>
  </w:style>
  <w:style w:type="character" w:customStyle="1" w:styleId="WW8Num8z4">
    <w:name w:val="WW8Num8z4"/>
    <w:rsid w:val="00514C72"/>
  </w:style>
  <w:style w:type="character" w:customStyle="1" w:styleId="WW8Num8z5">
    <w:name w:val="WW8Num8z5"/>
    <w:rsid w:val="00514C72"/>
  </w:style>
  <w:style w:type="character" w:customStyle="1" w:styleId="WW8Num8z6">
    <w:name w:val="WW8Num8z6"/>
    <w:rsid w:val="00514C72"/>
  </w:style>
  <w:style w:type="character" w:customStyle="1" w:styleId="WW8Num8z7">
    <w:name w:val="WW8Num8z7"/>
    <w:rsid w:val="00514C72"/>
  </w:style>
  <w:style w:type="character" w:customStyle="1" w:styleId="WW8Num8z8">
    <w:name w:val="WW8Num8z8"/>
    <w:rsid w:val="00514C72"/>
  </w:style>
  <w:style w:type="character" w:customStyle="1" w:styleId="WW8Num9z0">
    <w:name w:val="WW8Num9z0"/>
    <w:rsid w:val="00514C72"/>
    <w:rPr>
      <w:rFonts w:cs="Times New Roman"/>
      <w:b w:val="0"/>
    </w:rPr>
  </w:style>
  <w:style w:type="character" w:customStyle="1" w:styleId="WW8Num10z0">
    <w:name w:val="WW8Num10z0"/>
    <w:rsid w:val="00514C72"/>
    <w:rPr>
      <w:b/>
      <w:i w:val="0"/>
    </w:rPr>
  </w:style>
  <w:style w:type="character" w:customStyle="1" w:styleId="WW8Num10z3">
    <w:name w:val="WW8Num10z3"/>
    <w:rsid w:val="00514C72"/>
    <w:rPr>
      <w:b/>
      <w:i w:val="0"/>
      <w:color w:val="00000A"/>
    </w:rPr>
  </w:style>
  <w:style w:type="character" w:customStyle="1" w:styleId="WW8Num10z5">
    <w:name w:val="WW8Num10z5"/>
    <w:rsid w:val="00514C72"/>
  </w:style>
  <w:style w:type="character" w:customStyle="1" w:styleId="WW8Num10z6">
    <w:name w:val="WW8Num10z6"/>
    <w:rsid w:val="00514C72"/>
  </w:style>
  <w:style w:type="character" w:customStyle="1" w:styleId="WW8Num10z7">
    <w:name w:val="WW8Num10z7"/>
    <w:rsid w:val="00514C72"/>
  </w:style>
  <w:style w:type="character" w:customStyle="1" w:styleId="WW8Num10z8">
    <w:name w:val="WW8Num10z8"/>
    <w:rsid w:val="00514C72"/>
  </w:style>
  <w:style w:type="character" w:customStyle="1" w:styleId="WW8Num11z0">
    <w:name w:val="WW8Num11z0"/>
    <w:rsid w:val="00514C72"/>
  </w:style>
  <w:style w:type="character" w:customStyle="1" w:styleId="WW8Num11z1">
    <w:name w:val="WW8Num11z1"/>
    <w:rsid w:val="00514C72"/>
  </w:style>
  <w:style w:type="character" w:customStyle="1" w:styleId="WW8Num11z2">
    <w:name w:val="WW8Num11z2"/>
    <w:rsid w:val="00514C72"/>
  </w:style>
  <w:style w:type="character" w:customStyle="1" w:styleId="WW8Num11z3">
    <w:name w:val="WW8Num11z3"/>
    <w:rsid w:val="00514C72"/>
  </w:style>
  <w:style w:type="character" w:customStyle="1" w:styleId="WW8Num11z4">
    <w:name w:val="WW8Num11z4"/>
    <w:rsid w:val="00514C72"/>
  </w:style>
  <w:style w:type="character" w:customStyle="1" w:styleId="WW8Num11z5">
    <w:name w:val="WW8Num11z5"/>
    <w:rsid w:val="00514C72"/>
  </w:style>
  <w:style w:type="character" w:customStyle="1" w:styleId="WW8Num11z6">
    <w:name w:val="WW8Num11z6"/>
    <w:rsid w:val="00514C72"/>
  </w:style>
  <w:style w:type="character" w:customStyle="1" w:styleId="WW8Num11z7">
    <w:name w:val="WW8Num11z7"/>
    <w:rsid w:val="00514C72"/>
  </w:style>
  <w:style w:type="character" w:customStyle="1" w:styleId="WW8Num11z8">
    <w:name w:val="WW8Num11z8"/>
    <w:rsid w:val="00514C72"/>
  </w:style>
  <w:style w:type="character" w:customStyle="1" w:styleId="Fontepargpadro2">
    <w:name w:val="Fonte parág. padrão2"/>
    <w:rsid w:val="00514C72"/>
  </w:style>
  <w:style w:type="character" w:customStyle="1" w:styleId="WW8Num4z1">
    <w:name w:val="WW8Num4z1"/>
    <w:rsid w:val="00514C72"/>
    <w:rPr>
      <w:b/>
      <w:i w:val="0"/>
      <w:color w:val="00000A"/>
    </w:rPr>
  </w:style>
  <w:style w:type="character" w:customStyle="1" w:styleId="WW8Num4z2">
    <w:name w:val="WW8Num4z2"/>
    <w:rsid w:val="00514C72"/>
    <w:rPr>
      <w:b/>
      <w:i w:val="0"/>
    </w:rPr>
  </w:style>
  <w:style w:type="character" w:customStyle="1" w:styleId="Fontepargpadro1">
    <w:name w:val="Fonte parág. padrão1"/>
    <w:rsid w:val="00514C72"/>
  </w:style>
  <w:style w:type="character" w:customStyle="1" w:styleId="Smbolosdenumerao">
    <w:name w:val="Símbolos de numeração"/>
    <w:rsid w:val="00514C72"/>
    <w:rPr>
      <w:b/>
      <w:bCs/>
    </w:rPr>
  </w:style>
  <w:style w:type="character" w:customStyle="1" w:styleId="Marcas">
    <w:name w:val="Marcas"/>
    <w:rsid w:val="00514C72"/>
    <w:rPr>
      <w:rFonts w:ascii="StarSymbol" w:eastAsia="StarSymbol" w:hAnsi="StarSymbol" w:cs="StarSymbol"/>
      <w:sz w:val="18"/>
      <w:szCs w:val="18"/>
    </w:rPr>
  </w:style>
  <w:style w:type="character" w:customStyle="1" w:styleId="LinkdaInternet">
    <w:name w:val="Link da Internet"/>
    <w:rsid w:val="00514C72"/>
    <w:rPr>
      <w:color w:val="0000FF"/>
      <w:u w:val="single"/>
    </w:rPr>
  </w:style>
  <w:style w:type="character" w:customStyle="1" w:styleId="TextodebaloChar">
    <w:name w:val="Texto de balão Char"/>
    <w:rsid w:val="00514C72"/>
    <w:rPr>
      <w:rFonts w:ascii="Tahoma" w:eastAsia="Lucida Sans Unicode" w:hAnsi="Tahoma" w:cs="Tahoma"/>
      <w:sz w:val="16"/>
      <w:szCs w:val="16"/>
    </w:rPr>
  </w:style>
  <w:style w:type="character" w:customStyle="1" w:styleId="RecuodecorpodetextoChar">
    <w:name w:val="Recuo de corpo de texto Char"/>
    <w:rsid w:val="00514C72"/>
    <w:rPr>
      <w:rFonts w:eastAsia="Lucida Sans Unicode"/>
      <w:sz w:val="24"/>
      <w:szCs w:val="24"/>
    </w:rPr>
  </w:style>
  <w:style w:type="character" w:customStyle="1" w:styleId="RodapChar">
    <w:name w:val="Rodapé Char"/>
    <w:rsid w:val="00514C72"/>
    <w:rPr>
      <w:rFonts w:ascii="Calibri" w:hAnsi="Calibri" w:cs="Calibri"/>
      <w:sz w:val="22"/>
      <w:szCs w:val="22"/>
    </w:rPr>
  </w:style>
  <w:style w:type="character" w:customStyle="1" w:styleId="Nvel3Char">
    <w:name w:val="Nível 3 Char"/>
    <w:link w:val="Nvel3"/>
    <w:rsid w:val="00F06BAF"/>
    <w:rPr>
      <w:rFonts w:eastAsia="Lucida Sans Unicode"/>
      <w:bCs/>
      <w:sz w:val="24"/>
      <w:szCs w:val="24"/>
      <w:lang w:eastAsia="zh-CN"/>
    </w:rPr>
  </w:style>
  <w:style w:type="character" w:customStyle="1" w:styleId="Nvel4Char">
    <w:name w:val="Nível 4 Char"/>
    <w:link w:val="Nvel4"/>
    <w:rsid w:val="00F06BAF"/>
    <w:rPr>
      <w:rFonts w:eastAsia="Lucida Sans Unicode"/>
      <w:sz w:val="24"/>
      <w:szCs w:val="24"/>
      <w:lang w:eastAsia="zh-CN"/>
    </w:rPr>
  </w:style>
  <w:style w:type="character" w:customStyle="1" w:styleId="ListLabel1">
    <w:name w:val="ListLabel 1"/>
    <w:rsid w:val="00514C72"/>
    <w:rPr>
      <w:color w:val="00000A"/>
      <w:sz w:val="24"/>
    </w:rPr>
  </w:style>
  <w:style w:type="character" w:customStyle="1" w:styleId="ListLabel2">
    <w:name w:val="ListLabel 2"/>
    <w:rsid w:val="00514C72"/>
    <w:rPr>
      <w:rFonts w:eastAsia="Times New Roman"/>
      <w:b/>
      <w:i w:val="0"/>
    </w:rPr>
  </w:style>
  <w:style w:type="character" w:customStyle="1" w:styleId="ListLabel3">
    <w:name w:val="ListLabel 3"/>
    <w:rsid w:val="00514C72"/>
    <w:rPr>
      <w:b/>
      <w:i w:val="0"/>
      <w:sz w:val="24"/>
    </w:rPr>
  </w:style>
  <w:style w:type="character" w:customStyle="1" w:styleId="ListLabel4">
    <w:name w:val="ListLabel 4"/>
    <w:rsid w:val="00514C72"/>
    <w:rPr>
      <w:b/>
      <w:i w:val="0"/>
      <w:color w:val="000000"/>
      <w:sz w:val="20"/>
    </w:rPr>
  </w:style>
  <w:style w:type="character" w:customStyle="1" w:styleId="ListLabel5">
    <w:name w:val="ListLabel 5"/>
    <w:rsid w:val="00514C72"/>
    <w:rPr>
      <w:b/>
    </w:rPr>
  </w:style>
  <w:style w:type="character" w:customStyle="1" w:styleId="ListLabel6">
    <w:name w:val="ListLabel 6"/>
    <w:rsid w:val="00514C72"/>
    <w:rPr>
      <w:b w:val="0"/>
      <w:i w:val="0"/>
      <w:color w:val="00000A"/>
    </w:rPr>
  </w:style>
  <w:style w:type="character" w:customStyle="1" w:styleId="ListLabel7">
    <w:name w:val="ListLabel 7"/>
    <w:rsid w:val="00514C72"/>
    <w:rPr>
      <w:b/>
      <w:i w:val="0"/>
      <w:sz w:val="22"/>
    </w:rPr>
  </w:style>
  <w:style w:type="character" w:customStyle="1" w:styleId="ListLabel8">
    <w:name w:val="ListLabel 8"/>
    <w:rsid w:val="00514C72"/>
    <w:rPr>
      <w:b/>
      <w:i w:val="0"/>
      <w:color w:val="00000A"/>
      <w:sz w:val="20"/>
    </w:rPr>
  </w:style>
  <w:style w:type="paragraph" w:styleId="Ttulo">
    <w:name w:val="Title"/>
    <w:basedOn w:val="Normal10"/>
    <w:next w:val="Corpodotexto"/>
    <w:rsid w:val="00514C72"/>
    <w:pPr>
      <w:keepNext/>
    </w:pPr>
    <w:rPr>
      <w:rFonts w:ascii="Liberation Sans" w:eastAsia="Microsoft YaHei" w:hAnsi="Liberation Sans" w:cs="Mangal"/>
      <w:sz w:val="28"/>
      <w:szCs w:val="28"/>
    </w:rPr>
  </w:style>
  <w:style w:type="paragraph" w:customStyle="1" w:styleId="Corpodotexto">
    <w:name w:val="Corpo do texto"/>
    <w:basedOn w:val="Normal1"/>
    <w:rsid w:val="00AB7329"/>
    <w:pPr>
      <w:spacing w:before="0" w:line="288" w:lineRule="auto"/>
    </w:pPr>
  </w:style>
  <w:style w:type="paragraph" w:styleId="Lista">
    <w:name w:val="List"/>
    <w:basedOn w:val="Corpodotexto"/>
    <w:rsid w:val="00514C72"/>
    <w:rPr>
      <w:rFonts w:cs="Tahoma"/>
    </w:rPr>
  </w:style>
  <w:style w:type="paragraph" w:styleId="Legenda">
    <w:name w:val="caption"/>
    <w:basedOn w:val="Normal1"/>
    <w:qFormat/>
    <w:rsid w:val="00F06BAF"/>
    <w:pPr>
      <w:suppressLineNumbers/>
      <w:spacing w:before="120"/>
    </w:pPr>
    <w:rPr>
      <w:rFonts w:cs="FreeSans"/>
      <w:b/>
      <w:iCs/>
      <w:sz w:val="20"/>
    </w:rPr>
  </w:style>
  <w:style w:type="paragraph" w:customStyle="1" w:styleId="ndice">
    <w:name w:val="Índice"/>
    <w:basedOn w:val="Normal10"/>
    <w:rsid w:val="00514C72"/>
    <w:pPr>
      <w:suppressLineNumbers/>
    </w:pPr>
    <w:rPr>
      <w:rFonts w:cs="Tahoma"/>
    </w:rPr>
  </w:style>
  <w:style w:type="paragraph" w:customStyle="1" w:styleId="Ttulo10">
    <w:name w:val="Título1"/>
    <w:basedOn w:val="Normal10"/>
    <w:rsid w:val="00514C72"/>
    <w:pPr>
      <w:keepNext/>
    </w:pPr>
    <w:rPr>
      <w:rFonts w:ascii="Arial" w:hAnsi="Arial" w:cs="Tahoma"/>
      <w:sz w:val="28"/>
      <w:szCs w:val="28"/>
    </w:rPr>
  </w:style>
  <w:style w:type="paragraph" w:customStyle="1" w:styleId="Captulo">
    <w:name w:val="Capítulo"/>
    <w:basedOn w:val="Normal10"/>
    <w:rsid w:val="00514C72"/>
    <w:pPr>
      <w:keepNext/>
    </w:pPr>
    <w:rPr>
      <w:rFonts w:ascii="Arial" w:hAnsi="Arial" w:cs="Tahoma"/>
      <w:sz w:val="28"/>
      <w:szCs w:val="28"/>
    </w:rPr>
  </w:style>
  <w:style w:type="paragraph" w:customStyle="1" w:styleId="Legenda2">
    <w:name w:val="Legenda2"/>
    <w:basedOn w:val="Normal10"/>
    <w:rsid w:val="00514C72"/>
    <w:pPr>
      <w:suppressLineNumbers/>
      <w:spacing w:before="120"/>
    </w:pPr>
    <w:rPr>
      <w:rFonts w:cs="Tahoma"/>
      <w:i/>
      <w:iCs/>
    </w:rPr>
  </w:style>
  <w:style w:type="paragraph" w:styleId="Cabealho">
    <w:name w:val="header"/>
    <w:basedOn w:val="Normal10"/>
    <w:rsid w:val="00514C72"/>
    <w:pPr>
      <w:suppressLineNumbers/>
    </w:pPr>
  </w:style>
  <w:style w:type="paragraph" w:customStyle="1" w:styleId="Contedodatabela">
    <w:name w:val="Conteúdo da tabela"/>
    <w:basedOn w:val="Normal10"/>
    <w:rsid w:val="00514C72"/>
    <w:pPr>
      <w:suppressLineNumbers/>
    </w:pPr>
  </w:style>
  <w:style w:type="paragraph" w:customStyle="1" w:styleId="Ttulodatabela">
    <w:name w:val="Título da tabela"/>
    <w:basedOn w:val="Contedodatabela"/>
    <w:rsid w:val="00514C72"/>
    <w:pPr>
      <w:jc w:val="center"/>
    </w:pPr>
    <w:rPr>
      <w:b/>
      <w:bCs/>
      <w:i/>
      <w:iCs/>
    </w:rPr>
  </w:style>
  <w:style w:type="paragraph" w:customStyle="1" w:styleId="Legenda1">
    <w:name w:val="Legenda1"/>
    <w:basedOn w:val="Normal10"/>
    <w:rsid w:val="00514C72"/>
    <w:pPr>
      <w:suppressLineNumbers/>
      <w:spacing w:before="120"/>
    </w:pPr>
    <w:rPr>
      <w:rFonts w:cs="Tahoma"/>
      <w:i/>
      <w:iCs/>
      <w:sz w:val="20"/>
      <w:szCs w:val="20"/>
    </w:rPr>
  </w:style>
  <w:style w:type="paragraph" w:styleId="Subttulo">
    <w:name w:val="Subtitle"/>
    <w:basedOn w:val="Ttulo10"/>
    <w:qFormat/>
    <w:rsid w:val="00F06BAF"/>
    <w:pPr>
      <w:jc w:val="center"/>
    </w:pPr>
    <w:rPr>
      <w:i/>
      <w:iCs/>
    </w:rPr>
  </w:style>
  <w:style w:type="paragraph" w:customStyle="1" w:styleId="Recuodecorpodetexto31">
    <w:name w:val="Recuo de corpo de texto 31"/>
    <w:basedOn w:val="Normal10"/>
    <w:rsid w:val="00514C72"/>
    <w:pPr>
      <w:spacing w:before="0"/>
      <w:ind w:left="1134" w:hanging="567"/>
      <w:jc w:val="both"/>
    </w:pPr>
    <w:rPr>
      <w:szCs w:val="20"/>
    </w:rPr>
  </w:style>
  <w:style w:type="paragraph" w:styleId="Textodebalo">
    <w:name w:val="Balloon Text"/>
    <w:basedOn w:val="Normal10"/>
    <w:rsid w:val="00514C72"/>
    <w:rPr>
      <w:rFonts w:ascii="Tahoma" w:hAnsi="Tahoma" w:cs="Tahoma"/>
      <w:sz w:val="16"/>
      <w:szCs w:val="16"/>
    </w:rPr>
  </w:style>
  <w:style w:type="paragraph" w:customStyle="1" w:styleId="Corpodetextorecuado">
    <w:name w:val="Corpo de texto recuado"/>
    <w:basedOn w:val="Normal10"/>
    <w:rsid w:val="00514C72"/>
    <w:pPr>
      <w:spacing w:before="0"/>
      <w:ind w:left="283" w:firstLine="0"/>
    </w:pPr>
  </w:style>
  <w:style w:type="paragraph" w:styleId="Rodap">
    <w:name w:val="footer"/>
    <w:basedOn w:val="Normal10"/>
    <w:rsid w:val="00514C72"/>
    <w:pPr>
      <w:spacing w:before="0" w:after="200" w:line="276" w:lineRule="auto"/>
      <w:jc w:val="center"/>
    </w:pPr>
    <w:rPr>
      <w:rFonts w:ascii="Calibri" w:eastAsia="Times New Roman" w:hAnsi="Calibri" w:cs="Calibri"/>
      <w:sz w:val="22"/>
      <w:szCs w:val="22"/>
    </w:rPr>
  </w:style>
  <w:style w:type="paragraph" w:customStyle="1" w:styleId="CabecalhoTitulo">
    <w:name w:val="Cabecalho Titulo"/>
    <w:basedOn w:val="Cabealho"/>
    <w:rsid w:val="00514C72"/>
    <w:pPr>
      <w:jc w:val="center"/>
    </w:pPr>
    <w:rPr>
      <w:rFonts w:ascii="Arial" w:eastAsia="Times New Roman" w:hAnsi="Arial" w:cs="Arial"/>
      <w:b/>
      <w:bCs/>
      <w:szCs w:val="22"/>
    </w:rPr>
  </w:style>
  <w:style w:type="paragraph" w:customStyle="1" w:styleId="Brasao">
    <w:name w:val="Brasao"/>
    <w:basedOn w:val="CabecalhoTitulo"/>
    <w:rsid w:val="00514C72"/>
    <w:pPr>
      <w:spacing w:line="100" w:lineRule="atLeast"/>
    </w:pPr>
    <w:rPr>
      <w:b w:val="0"/>
    </w:rPr>
  </w:style>
  <w:style w:type="paragraph" w:customStyle="1" w:styleId="western">
    <w:name w:val="western"/>
    <w:basedOn w:val="Normal10"/>
    <w:rsid w:val="00514C72"/>
    <w:pPr>
      <w:suppressAutoHyphens w:val="0"/>
      <w:spacing w:before="280" w:after="119"/>
    </w:pPr>
    <w:rPr>
      <w:rFonts w:eastAsia="Times New Roman"/>
    </w:rPr>
  </w:style>
  <w:style w:type="paragraph" w:customStyle="1" w:styleId="Default">
    <w:name w:val="Default"/>
    <w:rsid w:val="00514C72"/>
    <w:pPr>
      <w:suppressAutoHyphens/>
      <w:jc w:val="left"/>
    </w:pPr>
    <w:rPr>
      <w:rFonts w:ascii="Arial" w:eastAsia="Calibri" w:hAnsi="Arial" w:cs="Arial"/>
      <w:color w:val="000000"/>
      <w:sz w:val="24"/>
      <w:szCs w:val="24"/>
      <w:lang w:eastAsia="zh-CN"/>
    </w:rPr>
  </w:style>
  <w:style w:type="paragraph" w:styleId="PargrafodaLista">
    <w:name w:val="List Paragraph"/>
    <w:basedOn w:val="Normal1"/>
    <w:qFormat/>
    <w:rsid w:val="00F06BAF"/>
    <w:pPr>
      <w:suppressAutoHyphens w:val="0"/>
      <w:spacing w:after="200" w:line="276" w:lineRule="auto"/>
      <w:ind w:left="720"/>
    </w:pPr>
    <w:rPr>
      <w:rFonts w:ascii="Calibri" w:eastAsia="Calibri" w:hAnsi="Calibri" w:cs="Calibri"/>
      <w:sz w:val="22"/>
      <w:szCs w:val="22"/>
    </w:rPr>
  </w:style>
  <w:style w:type="paragraph" w:styleId="NormalWeb">
    <w:name w:val="Normal (Web)"/>
    <w:basedOn w:val="Normal10"/>
    <w:rsid w:val="00514C72"/>
    <w:pPr>
      <w:suppressAutoHyphens w:val="0"/>
      <w:spacing w:before="280" w:after="280"/>
    </w:pPr>
    <w:rPr>
      <w:rFonts w:eastAsia="Times New Roman"/>
    </w:rPr>
  </w:style>
  <w:style w:type="paragraph" w:customStyle="1" w:styleId="BodyText21">
    <w:name w:val="Body Text 21"/>
    <w:basedOn w:val="Normal10"/>
    <w:rsid w:val="00514C72"/>
    <w:pPr>
      <w:jc w:val="both"/>
    </w:pPr>
    <w:rPr>
      <w:rFonts w:eastAsia="Times New Roman"/>
      <w:szCs w:val="20"/>
    </w:rPr>
  </w:style>
  <w:style w:type="paragraph" w:customStyle="1" w:styleId="p1">
    <w:name w:val="p1"/>
    <w:basedOn w:val="Normal10"/>
    <w:rsid w:val="00514C72"/>
    <w:pPr>
      <w:tabs>
        <w:tab w:val="left" w:pos="720"/>
      </w:tabs>
      <w:spacing w:line="260" w:lineRule="atLeast"/>
      <w:jc w:val="both"/>
    </w:pPr>
    <w:rPr>
      <w:rFonts w:eastAsia="Times New Roman"/>
      <w:szCs w:val="20"/>
    </w:rPr>
  </w:style>
  <w:style w:type="paragraph" w:customStyle="1" w:styleId="Ttulodetabela">
    <w:name w:val="Título de tabela"/>
    <w:basedOn w:val="Contedodatabela"/>
    <w:rsid w:val="00514C72"/>
    <w:pPr>
      <w:jc w:val="center"/>
    </w:pPr>
    <w:rPr>
      <w:b/>
      <w:bCs/>
    </w:rPr>
  </w:style>
  <w:style w:type="paragraph" w:customStyle="1" w:styleId="Nvel1">
    <w:name w:val="Nível 1"/>
    <w:basedOn w:val="Normal1"/>
    <w:autoRedefine/>
    <w:qFormat/>
    <w:rsid w:val="003F2B8B"/>
    <w:pPr>
      <w:numPr>
        <w:numId w:val="1"/>
      </w:numPr>
      <w:pBdr>
        <w:top w:val="single" w:sz="4" w:space="1" w:color="000001"/>
      </w:pBdr>
      <w:spacing w:after="240"/>
      <w:ind w:left="425"/>
      <w:jc w:val="both"/>
    </w:pPr>
    <w:rPr>
      <w:b/>
      <w:bCs/>
      <w:caps/>
    </w:rPr>
  </w:style>
  <w:style w:type="paragraph" w:customStyle="1" w:styleId="Nvel2">
    <w:name w:val="Nível 2"/>
    <w:basedOn w:val="Normal1"/>
    <w:autoRedefine/>
    <w:qFormat/>
    <w:rsid w:val="007B7864"/>
    <w:pPr>
      <w:numPr>
        <w:ilvl w:val="1"/>
        <w:numId w:val="1"/>
      </w:numPr>
      <w:spacing w:before="0" w:after="0"/>
      <w:jc w:val="both"/>
    </w:pPr>
    <w:rPr>
      <w:i/>
      <w:iCs/>
    </w:rPr>
  </w:style>
  <w:style w:type="paragraph" w:customStyle="1" w:styleId="Nvel3">
    <w:name w:val="Nível 3"/>
    <w:basedOn w:val="Normal1"/>
    <w:link w:val="Nvel3Char"/>
    <w:autoRedefine/>
    <w:qFormat/>
    <w:rsid w:val="00F06BAF"/>
    <w:pPr>
      <w:ind w:firstLine="1276"/>
      <w:jc w:val="both"/>
    </w:pPr>
    <w:rPr>
      <w:rFonts w:eastAsia="Lucida Sans Unicode"/>
      <w:bCs/>
    </w:rPr>
  </w:style>
  <w:style w:type="paragraph" w:customStyle="1" w:styleId="Nvel4">
    <w:name w:val="Nível 4"/>
    <w:basedOn w:val="Normal1"/>
    <w:link w:val="Nvel4Char"/>
    <w:qFormat/>
    <w:rsid w:val="00F06BAF"/>
    <w:pPr>
      <w:jc w:val="both"/>
    </w:pPr>
    <w:rPr>
      <w:rFonts w:eastAsia="Lucida Sans Unicode"/>
    </w:rPr>
  </w:style>
  <w:style w:type="paragraph" w:customStyle="1" w:styleId="Normal1">
    <w:name w:val="Normal1"/>
    <w:rsid w:val="00AB7329"/>
    <w:pPr>
      <w:suppressAutoHyphens/>
      <w:jc w:val="left"/>
      <w:textAlignment w:val="baseline"/>
    </w:pPr>
    <w:rPr>
      <w:rFonts w:eastAsia="Arial"/>
      <w:sz w:val="24"/>
      <w:szCs w:val="24"/>
      <w:lang w:eastAsia="zh-CN"/>
    </w:rPr>
  </w:style>
  <w:style w:type="paragraph" w:customStyle="1" w:styleId="OfDiretor">
    <w:name w:val="Of Diretor"/>
    <w:basedOn w:val="Normal1"/>
    <w:next w:val="Normal1"/>
    <w:rsid w:val="00AB7329"/>
    <w:pPr>
      <w:keepNext/>
      <w:suppressAutoHyphens w:val="0"/>
      <w:jc w:val="center"/>
    </w:pPr>
    <w:rPr>
      <w:rFonts w:eastAsia="Times New Roman"/>
      <w:b/>
      <w:szCs w:val="20"/>
      <w:lang w:eastAsia="pt-BR"/>
    </w:rPr>
  </w:style>
  <w:style w:type="paragraph" w:customStyle="1" w:styleId="OfCargo">
    <w:name w:val="Of Cargo"/>
    <w:basedOn w:val="Normal1"/>
    <w:rsid w:val="00AB7329"/>
    <w:pPr>
      <w:keepNext/>
      <w:suppressAutoHyphens w:val="0"/>
      <w:jc w:val="center"/>
    </w:pPr>
    <w:rPr>
      <w:rFonts w:eastAsia="Times New Roman"/>
      <w:i/>
      <w:szCs w:val="20"/>
      <w:lang w:eastAsia="pt-BR"/>
    </w:rPr>
  </w:style>
  <w:style w:type="table" w:styleId="Tabelacomgrade">
    <w:name w:val="Table Grid"/>
    <w:basedOn w:val="Tabelanormal"/>
    <w:uiPriority w:val="59"/>
    <w:rsid w:val="00E87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6609">
      <w:bodyDiv w:val="1"/>
      <w:marLeft w:val="0"/>
      <w:marRight w:val="0"/>
      <w:marTop w:val="0"/>
      <w:marBottom w:val="0"/>
      <w:divBdr>
        <w:top w:val="none" w:sz="0" w:space="0" w:color="auto"/>
        <w:left w:val="none" w:sz="0" w:space="0" w:color="auto"/>
        <w:bottom w:val="none" w:sz="0" w:space="0" w:color="auto"/>
        <w:right w:val="none" w:sz="0" w:space="0" w:color="auto"/>
      </w:divBdr>
    </w:div>
    <w:div w:id="118601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71BC-87B5-42A3-8FA3-25B310D15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5753</Words>
  <Characters>31067</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leandro.ljrp</dc:creator>
  <cp:lastModifiedBy>Vania Claudia Alvina de Sousa Silva</cp:lastModifiedBy>
  <cp:revision>3</cp:revision>
  <cp:lastPrinted>2016-05-23T15:45:00Z</cp:lastPrinted>
  <dcterms:created xsi:type="dcterms:W3CDTF">2016-05-24T13:17:00Z</dcterms:created>
  <dcterms:modified xsi:type="dcterms:W3CDTF">2016-05-27T13:41:00Z</dcterms:modified>
  <dc:language>pt-BR</dc:language>
</cp:coreProperties>
</file>